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CEDD" w14:textId="3FFD9933" w:rsidR="00C33E55" w:rsidRPr="00B61F8C" w:rsidRDefault="00B61F8C" w:rsidP="00B61F8C">
      <w:pPr>
        <w:jc w:val="center"/>
        <w:rPr>
          <w:rFonts w:ascii="Times New Roman" w:hAnsi="Times New Roman" w:cs="Times New Roman"/>
          <w:b/>
          <w:bCs/>
        </w:rPr>
      </w:pPr>
      <w:r w:rsidRPr="00B61F8C">
        <w:rPr>
          <w:rFonts w:ascii="Times New Roman" w:hAnsi="Times New Roman" w:cs="Times New Roman"/>
          <w:b/>
          <w:bCs/>
          <w:sz w:val="24"/>
          <w:szCs w:val="24"/>
        </w:rPr>
        <w:t>Žiadosť o zmeny k firemným Charge kartám VÚB, a.s</w:t>
      </w:r>
      <w:r w:rsidRPr="00B61F8C">
        <w:rPr>
          <w:rFonts w:ascii="Times New Roman" w:hAnsi="Times New Roman" w:cs="Times New Roman"/>
          <w:b/>
          <w:bCs/>
        </w:rPr>
        <w:t>.</w:t>
      </w:r>
    </w:p>
    <w:p w14:paraId="7EEB0E7E" w14:textId="77777777" w:rsidR="00B61F8C" w:rsidRPr="00B61F8C" w:rsidRDefault="00B61F8C" w:rsidP="00B61F8C">
      <w:pPr>
        <w:jc w:val="center"/>
        <w:rPr>
          <w:rFonts w:ascii="Times New Roman" w:hAnsi="Times New Roman" w:cs="Times New Roman"/>
        </w:rPr>
      </w:pPr>
    </w:p>
    <w:p w14:paraId="79A7CA33" w14:textId="2BB79C3B" w:rsidR="00C33E55" w:rsidRPr="00B61F8C" w:rsidRDefault="00C33E55" w:rsidP="0016762B">
      <w:pPr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B61F8C">
        <w:rPr>
          <w:rFonts w:ascii="Times New Roman" w:hAnsi="Times New Roman" w:cs="Times New Roman"/>
          <w:sz w:val="20"/>
          <w:szCs w:val="20"/>
        </w:rPr>
        <w:t xml:space="preserve">Názov </w:t>
      </w:r>
      <w:r w:rsidR="0085451C" w:rsidRPr="00B61F8C">
        <w:rPr>
          <w:rFonts w:ascii="Times New Roman" w:hAnsi="Times New Roman" w:cs="Times New Roman"/>
          <w:sz w:val="20"/>
          <w:szCs w:val="20"/>
        </w:rPr>
        <w:t>Držiteľa celkového limitu</w:t>
      </w:r>
      <w:r w:rsidRPr="00B61F8C">
        <w:rPr>
          <w:rFonts w:ascii="Times New Roman" w:hAnsi="Times New Roman" w:cs="Times New Roman"/>
          <w:sz w:val="20"/>
          <w:szCs w:val="20"/>
        </w:rPr>
        <w:t xml:space="preserve">: </w:t>
      </w:r>
      <w:r w:rsidRPr="00B61F8C">
        <w:rPr>
          <w:rFonts w:ascii="Times New Roman" w:hAnsi="Times New Roman" w:cs="Times New Roman"/>
          <w:b/>
          <w:bCs/>
          <w:sz w:val="20"/>
          <w:szCs w:val="20"/>
        </w:rPr>
        <w:t>Štátna pokladnica</w:t>
      </w:r>
      <w:r w:rsidRPr="00B61F8C">
        <w:rPr>
          <w:rFonts w:ascii="Times New Roman" w:hAnsi="Times New Roman" w:cs="Times New Roman"/>
          <w:sz w:val="20"/>
          <w:szCs w:val="20"/>
        </w:rPr>
        <w:tab/>
        <w:t>IČO:</w:t>
      </w:r>
      <w:r w:rsidRPr="00B61F8C">
        <w:rPr>
          <w:rFonts w:ascii="Times New Roman" w:hAnsi="Times New Roman" w:cs="Times New Roman"/>
          <w:b/>
          <w:bCs/>
          <w:sz w:val="20"/>
          <w:szCs w:val="20"/>
          <w:lang w:eastAsia="sk-SK"/>
        </w:rPr>
        <w:t xml:space="preserve"> 360 65 340</w:t>
      </w:r>
    </w:p>
    <w:p w14:paraId="4C767BCD" w14:textId="3689A7A5" w:rsidR="00C33E55" w:rsidRPr="00B61F8C" w:rsidRDefault="00C33E55" w:rsidP="0016762B">
      <w:pPr>
        <w:rPr>
          <w:rFonts w:ascii="Times New Roman" w:hAnsi="Times New Roman" w:cs="Times New Roman"/>
          <w:noProof/>
          <w:sz w:val="20"/>
          <w:szCs w:val="20"/>
        </w:rPr>
      </w:pPr>
      <w:r w:rsidRPr="00B61F8C">
        <w:rPr>
          <w:rFonts w:ascii="Times New Roman" w:hAnsi="Times New Roman" w:cs="Times New Roman"/>
          <w:sz w:val="20"/>
          <w:szCs w:val="20"/>
          <w:lang w:eastAsia="sk-SK"/>
        </w:rPr>
        <w:t>Klient ŠP:</w:t>
      </w:r>
      <w:r w:rsidRPr="00B61F8C">
        <w:rPr>
          <w:rFonts w:ascii="Times New Roman" w:hAnsi="Times New Roman" w:cs="Times New Roman"/>
          <w:b/>
          <w:bCs/>
          <w:sz w:val="20"/>
          <w:szCs w:val="20"/>
          <w:lang w:eastAsia="sk-SK"/>
        </w:rPr>
        <w:t xml:space="preserve"> </w:t>
      </w:r>
      <w:r w:rsidRPr="00B61F8C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61F8C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B61F8C">
        <w:rPr>
          <w:rFonts w:ascii="Times New Roman" w:hAnsi="Times New Roman" w:cs="Times New Roman"/>
          <w:noProof/>
          <w:sz w:val="20"/>
          <w:szCs w:val="20"/>
        </w:rPr>
      </w:r>
      <w:r w:rsidRPr="00B61F8C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B61F8C">
        <w:rPr>
          <w:rFonts w:ascii="Times New Roman" w:hAnsi="Times New Roman" w:cs="Times New Roman"/>
          <w:noProof/>
          <w:sz w:val="20"/>
          <w:szCs w:val="20"/>
        </w:rPr>
        <w:t> </w:t>
      </w:r>
      <w:r w:rsidRPr="00B61F8C">
        <w:rPr>
          <w:rFonts w:ascii="Times New Roman" w:hAnsi="Times New Roman" w:cs="Times New Roman"/>
          <w:noProof/>
          <w:sz w:val="20"/>
          <w:szCs w:val="20"/>
        </w:rPr>
        <w:t> </w:t>
      </w:r>
      <w:r w:rsidRPr="00B61F8C">
        <w:rPr>
          <w:rFonts w:ascii="Times New Roman" w:hAnsi="Times New Roman" w:cs="Times New Roman"/>
          <w:noProof/>
          <w:sz w:val="20"/>
          <w:szCs w:val="20"/>
        </w:rPr>
        <w:t> </w:t>
      </w:r>
      <w:r w:rsidRPr="00B61F8C">
        <w:rPr>
          <w:rFonts w:ascii="Times New Roman" w:hAnsi="Times New Roman" w:cs="Times New Roman"/>
          <w:noProof/>
          <w:sz w:val="20"/>
          <w:szCs w:val="20"/>
        </w:rPr>
        <w:t> </w:t>
      </w:r>
      <w:r w:rsidRPr="00B61F8C">
        <w:rPr>
          <w:rFonts w:ascii="Times New Roman" w:hAnsi="Times New Roman" w:cs="Times New Roman"/>
          <w:noProof/>
          <w:sz w:val="20"/>
          <w:szCs w:val="20"/>
        </w:rPr>
        <w:t> </w:t>
      </w:r>
      <w:r w:rsidRPr="00B61F8C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14:paraId="20749CD7" w14:textId="2E879916" w:rsidR="00C33E55" w:rsidRPr="00B61F8C" w:rsidRDefault="00C33E55" w:rsidP="0016762B">
      <w:pPr>
        <w:rPr>
          <w:rFonts w:ascii="Times New Roman" w:hAnsi="Times New Roman" w:cs="Times New Roman"/>
          <w:noProof/>
          <w:sz w:val="20"/>
          <w:szCs w:val="20"/>
        </w:rPr>
      </w:pPr>
      <w:r w:rsidRPr="00B61F8C">
        <w:rPr>
          <w:rFonts w:ascii="Times New Roman" w:hAnsi="Times New Roman" w:cs="Times New Roman"/>
          <w:noProof/>
          <w:sz w:val="20"/>
          <w:szCs w:val="20"/>
        </w:rPr>
        <w:t xml:space="preserve">Meno a priezvisko držiteľa Charge karty: </w:t>
      </w:r>
      <w:r w:rsidRPr="00B61F8C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61F8C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B61F8C">
        <w:rPr>
          <w:rFonts w:ascii="Times New Roman" w:hAnsi="Times New Roman" w:cs="Times New Roman"/>
          <w:noProof/>
          <w:sz w:val="20"/>
          <w:szCs w:val="20"/>
        </w:rPr>
      </w:r>
      <w:r w:rsidRPr="00B61F8C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B61F8C">
        <w:rPr>
          <w:rFonts w:ascii="Times New Roman" w:hAnsi="Times New Roman" w:cs="Times New Roman"/>
          <w:noProof/>
          <w:sz w:val="20"/>
          <w:szCs w:val="20"/>
        </w:rPr>
        <w:t> </w:t>
      </w:r>
      <w:r w:rsidRPr="00B61F8C">
        <w:rPr>
          <w:rFonts w:ascii="Times New Roman" w:hAnsi="Times New Roman" w:cs="Times New Roman"/>
          <w:noProof/>
          <w:sz w:val="20"/>
          <w:szCs w:val="20"/>
        </w:rPr>
        <w:t> </w:t>
      </w:r>
      <w:r w:rsidRPr="00B61F8C">
        <w:rPr>
          <w:rFonts w:ascii="Times New Roman" w:hAnsi="Times New Roman" w:cs="Times New Roman"/>
          <w:noProof/>
          <w:sz w:val="20"/>
          <w:szCs w:val="20"/>
        </w:rPr>
        <w:t> </w:t>
      </w:r>
      <w:r w:rsidRPr="00B61F8C">
        <w:rPr>
          <w:rFonts w:ascii="Times New Roman" w:hAnsi="Times New Roman" w:cs="Times New Roman"/>
          <w:noProof/>
          <w:sz w:val="20"/>
          <w:szCs w:val="20"/>
        </w:rPr>
        <w:t> </w:t>
      </w:r>
      <w:r w:rsidRPr="00B61F8C">
        <w:rPr>
          <w:rFonts w:ascii="Times New Roman" w:hAnsi="Times New Roman" w:cs="Times New Roman"/>
          <w:noProof/>
          <w:sz w:val="20"/>
          <w:szCs w:val="20"/>
        </w:rPr>
        <w:t> </w:t>
      </w:r>
      <w:r w:rsidRPr="00B61F8C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14:paraId="22EB5726" w14:textId="48CC6D0E" w:rsidR="00C33E55" w:rsidRPr="00FC4B82" w:rsidRDefault="00C33E55" w:rsidP="0016762B">
      <w:pPr>
        <w:rPr>
          <w:rFonts w:ascii="Times New Roman" w:hAnsi="Times New Roman" w:cs="Times New Roman"/>
          <w:noProof/>
          <w:sz w:val="20"/>
          <w:szCs w:val="20"/>
        </w:rPr>
      </w:pPr>
      <w:r w:rsidRPr="00FC4B82">
        <w:rPr>
          <w:rFonts w:ascii="Times New Roman" w:hAnsi="Times New Roman" w:cs="Times New Roman"/>
          <w:noProof/>
          <w:sz w:val="20"/>
          <w:szCs w:val="20"/>
        </w:rPr>
        <w:t xml:space="preserve">Rodné číslo držiteľa Charge karty: </w:t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FC4B82">
        <w:rPr>
          <w:rFonts w:ascii="Times New Roman" w:hAnsi="Times New Roman" w:cs="Times New Roman"/>
          <w:noProof/>
          <w:sz w:val="20"/>
          <w:szCs w:val="20"/>
        </w:rPr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14:paraId="2308BAFC" w14:textId="397B24FF" w:rsidR="00C33E55" w:rsidRPr="00FC4B82" w:rsidRDefault="00C33E55" w:rsidP="0016762B">
      <w:pPr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FC4B82">
        <w:rPr>
          <w:rFonts w:ascii="Times New Roman" w:hAnsi="Times New Roman" w:cs="Times New Roman"/>
          <w:noProof/>
          <w:sz w:val="20"/>
          <w:szCs w:val="20"/>
        </w:rPr>
        <w:t xml:space="preserve">Číslo Charge karty: </w:t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FC4B82">
        <w:rPr>
          <w:rFonts w:ascii="Times New Roman" w:hAnsi="Times New Roman" w:cs="Times New Roman"/>
          <w:noProof/>
          <w:sz w:val="20"/>
          <w:szCs w:val="20"/>
        </w:rPr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  <w:t xml:space="preserve">Platnosť Charge karty (MM/RR): </w:t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FC4B82">
        <w:rPr>
          <w:rFonts w:ascii="Times New Roman" w:hAnsi="Times New Roman" w:cs="Times New Roman"/>
          <w:noProof/>
          <w:sz w:val="20"/>
          <w:szCs w:val="20"/>
        </w:rPr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14:paraId="0AF70604" w14:textId="6580936A" w:rsidR="00A7284C" w:rsidRPr="00FC4B82" w:rsidRDefault="00A7284C" w:rsidP="0016762B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6E7970FF" w14:textId="0F2D32C1" w:rsidR="00253D77" w:rsidRPr="00FC4B82" w:rsidRDefault="00253D77" w:rsidP="00253D77">
      <w:pPr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4B82">
        <w:rPr>
          <w:rFonts w:ascii="Times New Roman" w:hAnsi="Times New Roman" w:cs="Times New Roman"/>
          <w:bCs/>
          <w:sz w:val="20"/>
          <w:szCs w:val="20"/>
        </w:rPr>
        <w:instrText xml:space="preserve"> FORMCHECKBOX </w:instrText>
      </w:r>
      <w:r w:rsidR="00B63430">
        <w:rPr>
          <w:rFonts w:ascii="Times New Roman" w:hAnsi="Times New Roman" w:cs="Times New Roman"/>
          <w:bCs/>
          <w:sz w:val="20"/>
          <w:szCs w:val="20"/>
        </w:rPr>
      </w:r>
      <w:r w:rsidR="00B63430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FC4B82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FC4B8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4B82">
        <w:rPr>
          <w:rFonts w:ascii="Times New Roman" w:hAnsi="Times New Roman" w:cs="Times New Roman"/>
          <w:sz w:val="20"/>
          <w:szCs w:val="20"/>
        </w:rPr>
        <w:t>Zmena výšky limitu Charge karty*:</w:t>
      </w:r>
      <w:r w:rsidRPr="00FC4B8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FC4B82">
        <w:rPr>
          <w:rFonts w:ascii="Times New Roman" w:hAnsi="Times New Roman" w:cs="Times New Roman"/>
          <w:noProof/>
          <w:sz w:val="20"/>
          <w:szCs w:val="20"/>
        </w:rPr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14:paraId="43F0E198" w14:textId="52CF8596" w:rsidR="00253D77" w:rsidRPr="00FC4B82" w:rsidRDefault="00253D77" w:rsidP="00253D77">
      <w:pPr>
        <w:rPr>
          <w:rFonts w:ascii="Times New Roman" w:hAnsi="Times New Roman" w:cs="Times New Roman"/>
          <w:sz w:val="16"/>
          <w:szCs w:val="16"/>
        </w:rPr>
      </w:pPr>
      <w:r w:rsidRPr="00FC4B82">
        <w:rPr>
          <w:rFonts w:ascii="Times New Roman" w:hAnsi="Times New Roman" w:cs="Times New Roman"/>
          <w:sz w:val="16"/>
          <w:szCs w:val="16"/>
        </w:rPr>
        <w:t>(*výška limitu nesmie presiahnuť celkový limit)</w:t>
      </w:r>
    </w:p>
    <w:p w14:paraId="31886F24" w14:textId="77777777" w:rsidR="006C24BE" w:rsidRPr="00FC4B82" w:rsidRDefault="006C24BE" w:rsidP="006C24BE">
      <w:pPr>
        <w:rPr>
          <w:rFonts w:ascii="Times New Roman" w:hAnsi="Times New Roman" w:cs="Times New Roman"/>
          <w:bCs/>
          <w:sz w:val="20"/>
          <w:szCs w:val="20"/>
        </w:rPr>
      </w:pPr>
    </w:p>
    <w:p w14:paraId="51934C52" w14:textId="207DFD0F" w:rsidR="006C24BE" w:rsidRPr="00FC4B82" w:rsidRDefault="006C24BE" w:rsidP="006C24BE">
      <w:pPr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4B82">
        <w:rPr>
          <w:rFonts w:ascii="Times New Roman" w:hAnsi="Times New Roman" w:cs="Times New Roman"/>
          <w:bCs/>
          <w:sz w:val="20"/>
          <w:szCs w:val="20"/>
        </w:rPr>
        <w:instrText xml:space="preserve"> FORMCHECKBOX </w:instrText>
      </w:r>
      <w:r w:rsidR="00B63430">
        <w:rPr>
          <w:rFonts w:ascii="Times New Roman" w:hAnsi="Times New Roman" w:cs="Times New Roman"/>
          <w:bCs/>
          <w:sz w:val="20"/>
          <w:szCs w:val="20"/>
        </w:rPr>
      </w:r>
      <w:r w:rsidR="00B63430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FC4B82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FC4B8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4B82">
        <w:rPr>
          <w:rFonts w:ascii="Times New Roman" w:hAnsi="Times New Roman" w:cs="Times New Roman"/>
          <w:sz w:val="20"/>
          <w:szCs w:val="20"/>
        </w:rPr>
        <w:t>Zmena výšky internetového limitu:</w:t>
      </w:r>
      <w:r w:rsidRPr="00FC4B82">
        <w:rPr>
          <w:rFonts w:ascii="Times New Roman" w:hAnsi="Times New Roman" w:cs="Times New Roman"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FC4B82">
        <w:rPr>
          <w:rFonts w:ascii="Times New Roman" w:hAnsi="Times New Roman" w:cs="Times New Roman"/>
          <w:noProof/>
          <w:sz w:val="20"/>
          <w:szCs w:val="20"/>
        </w:rPr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E60841"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767715FC" w14:textId="77777777" w:rsidR="006C24BE" w:rsidRPr="00FC4B82" w:rsidRDefault="006C24BE" w:rsidP="0016762B">
      <w:pPr>
        <w:rPr>
          <w:rFonts w:ascii="Times New Roman" w:hAnsi="Times New Roman" w:cs="Times New Roman"/>
          <w:bCs/>
          <w:sz w:val="20"/>
          <w:szCs w:val="20"/>
          <w:highlight w:val="lightGray"/>
        </w:rPr>
      </w:pPr>
    </w:p>
    <w:p w14:paraId="0DD374F2" w14:textId="475FE243" w:rsidR="00EF4A4B" w:rsidRPr="00FC4B82" w:rsidRDefault="00EF4A4B" w:rsidP="0016762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C4B82">
        <w:rPr>
          <w:rFonts w:ascii="Times New Roman" w:hAnsi="Times New Roman" w:cs="Times New Roman"/>
          <w:bCs/>
          <w:sz w:val="20"/>
          <w:szCs w:val="20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4B82">
        <w:rPr>
          <w:rFonts w:ascii="Times New Roman" w:hAnsi="Times New Roman" w:cs="Times New Roman"/>
          <w:bCs/>
          <w:sz w:val="20"/>
          <w:szCs w:val="20"/>
          <w:highlight w:val="lightGray"/>
        </w:rPr>
        <w:instrText xml:space="preserve"> FORMCHECKBOX </w:instrText>
      </w:r>
      <w:r w:rsidR="00B63430">
        <w:rPr>
          <w:rFonts w:ascii="Times New Roman" w:hAnsi="Times New Roman" w:cs="Times New Roman"/>
          <w:bCs/>
          <w:sz w:val="20"/>
          <w:szCs w:val="20"/>
          <w:highlight w:val="lightGray"/>
        </w:rPr>
      </w:r>
      <w:r w:rsidR="00B63430">
        <w:rPr>
          <w:rFonts w:ascii="Times New Roman" w:hAnsi="Times New Roman" w:cs="Times New Roman"/>
          <w:bCs/>
          <w:sz w:val="20"/>
          <w:szCs w:val="20"/>
          <w:highlight w:val="lightGray"/>
        </w:rPr>
        <w:fldChar w:fldCharType="separate"/>
      </w:r>
      <w:r w:rsidRPr="00FC4B82">
        <w:rPr>
          <w:rFonts w:ascii="Times New Roman" w:hAnsi="Times New Roman" w:cs="Times New Roman"/>
          <w:bCs/>
          <w:sz w:val="20"/>
          <w:szCs w:val="20"/>
          <w:highlight w:val="lightGray"/>
        </w:rPr>
        <w:fldChar w:fldCharType="end"/>
      </w:r>
      <w:r w:rsidRPr="00FC4B8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D202C" w:rsidRPr="00FC4B82">
        <w:rPr>
          <w:rFonts w:ascii="Times New Roman" w:hAnsi="Times New Roman" w:cs="Times New Roman"/>
          <w:sz w:val="20"/>
          <w:szCs w:val="20"/>
        </w:rPr>
        <w:t>Z</w:t>
      </w:r>
      <w:r w:rsidRPr="00FC4B82">
        <w:rPr>
          <w:rFonts w:ascii="Times New Roman" w:hAnsi="Times New Roman" w:cs="Times New Roman"/>
          <w:sz w:val="20"/>
          <w:szCs w:val="20"/>
        </w:rPr>
        <w:t xml:space="preserve">rušenie firemnej </w:t>
      </w:r>
      <w:r w:rsidR="005B2975" w:rsidRPr="00FC4B82">
        <w:rPr>
          <w:rFonts w:ascii="Times New Roman" w:hAnsi="Times New Roman" w:cs="Times New Roman"/>
          <w:sz w:val="20"/>
          <w:szCs w:val="20"/>
        </w:rPr>
        <w:t>Charge</w:t>
      </w:r>
      <w:r w:rsidRPr="00FC4B82">
        <w:rPr>
          <w:rFonts w:ascii="Times New Roman" w:hAnsi="Times New Roman" w:cs="Times New Roman"/>
          <w:sz w:val="20"/>
          <w:szCs w:val="20"/>
        </w:rPr>
        <w:t xml:space="preserve"> karty</w:t>
      </w:r>
      <w:r w:rsidR="00253D77" w:rsidRPr="00FC4B82">
        <w:rPr>
          <w:rFonts w:ascii="Times New Roman" w:hAnsi="Times New Roman" w:cs="Times New Roman"/>
          <w:sz w:val="20"/>
          <w:szCs w:val="20"/>
        </w:rPr>
        <w:tab/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E60841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E60841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E60841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E60841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E60841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FD202C" w:rsidRPr="00FC4B82">
        <w:rPr>
          <w:rFonts w:ascii="Times New Roman" w:hAnsi="Times New Roman" w:cs="Times New Roman"/>
          <w:noProof/>
          <w:sz w:val="20"/>
          <w:szCs w:val="20"/>
        </w:rPr>
        <w:t xml:space="preserve"> číslo účtu na vrátenie preplatku</w:t>
      </w:r>
      <w:r w:rsidR="0012034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120342" w:rsidRPr="007D2357">
        <w:rPr>
          <w:rFonts w:ascii="Times New Roman" w:hAnsi="Times New Roman" w:cs="Times New Roman"/>
          <w:noProof/>
          <w:sz w:val="16"/>
          <w:szCs w:val="16"/>
        </w:rPr>
        <w:t>(v tvare IBAN)</w:t>
      </w:r>
    </w:p>
    <w:p w14:paraId="043A0FC8" w14:textId="05FE9FE2" w:rsidR="00EF4A4B" w:rsidRPr="00FC4B82" w:rsidRDefault="00EF4A4B" w:rsidP="00FD202C">
      <w:pPr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FC4B82">
        <w:rPr>
          <w:rFonts w:ascii="Times New Roman" w:hAnsi="Times New Roman" w:cs="Times New Roman"/>
          <w:sz w:val="20"/>
          <w:szCs w:val="20"/>
        </w:rPr>
        <w:t xml:space="preserve">Karta </w:t>
      </w:r>
      <w:r w:rsidR="00253D77" w:rsidRPr="00FC4B82">
        <w:rPr>
          <w:rFonts w:ascii="Times New Roman" w:hAnsi="Times New Roman" w:cs="Times New Roman"/>
          <w:sz w:val="20"/>
          <w:szCs w:val="20"/>
        </w:rPr>
        <w:t xml:space="preserve">na zrušenie </w:t>
      </w:r>
      <w:r w:rsidRPr="00FC4B82">
        <w:rPr>
          <w:rFonts w:ascii="Times New Roman" w:hAnsi="Times New Roman" w:cs="Times New Roman"/>
          <w:sz w:val="20"/>
          <w:szCs w:val="20"/>
        </w:rPr>
        <w:t>bola VÚB, a.s. :</w:t>
      </w:r>
    </w:p>
    <w:p w14:paraId="427C110C" w14:textId="21A745B5" w:rsidR="00EF4A4B" w:rsidRPr="00FC4B82" w:rsidRDefault="00EF4A4B" w:rsidP="00FD202C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bCs/>
          <w:sz w:val="20"/>
          <w:szCs w:val="20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4B82">
        <w:rPr>
          <w:rFonts w:ascii="Times New Roman" w:hAnsi="Times New Roman" w:cs="Times New Roman"/>
          <w:bCs/>
          <w:sz w:val="20"/>
          <w:szCs w:val="20"/>
          <w:highlight w:val="lightGray"/>
        </w:rPr>
        <w:instrText xml:space="preserve"> FORMCHECKBOX </w:instrText>
      </w:r>
      <w:r w:rsidR="00B63430">
        <w:rPr>
          <w:rFonts w:ascii="Times New Roman" w:hAnsi="Times New Roman" w:cs="Times New Roman"/>
          <w:bCs/>
          <w:sz w:val="20"/>
          <w:szCs w:val="20"/>
          <w:highlight w:val="lightGray"/>
        </w:rPr>
      </w:r>
      <w:r w:rsidR="00B63430">
        <w:rPr>
          <w:rFonts w:ascii="Times New Roman" w:hAnsi="Times New Roman" w:cs="Times New Roman"/>
          <w:bCs/>
          <w:sz w:val="20"/>
          <w:szCs w:val="20"/>
          <w:highlight w:val="lightGray"/>
        </w:rPr>
        <w:fldChar w:fldCharType="separate"/>
      </w:r>
      <w:r w:rsidRPr="00FC4B82">
        <w:rPr>
          <w:rFonts w:ascii="Times New Roman" w:hAnsi="Times New Roman" w:cs="Times New Roman"/>
          <w:bCs/>
          <w:sz w:val="20"/>
          <w:szCs w:val="20"/>
          <w:highlight w:val="lightGray"/>
        </w:rPr>
        <w:fldChar w:fldCharType="end"/>
      </w:r>
      <w:r w:rsidRPr="00FC4B8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4B82">
        <w:rPr>
          <w:rFonts w:ascii="Times New Roman" w:hAnsi="Times New Roman" w:cs="Times New Roman"/>
          <w:sz w:val="20"/>
          <w:szCs w:val="20"/>
        </w:rPr>
        <w:t>Odovzdaná a znehodnotená</w:t>
      </w:r>
    </w:p>
    <w:p w14:paraId="2CA6C557" w14:textId="3151DA43" w:rsidR="00EF4A4B" w:rsidRPr="00FC4B82" w:rsidRDefault="00EF4A4B" w:rsidP="00FD202C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FC4B82">
        <w:rPr>
          <w:rFonts w:ascii="Times New Roman" w:hAnsi="Times New Roman" w:cs="Times New Roman"/>
          <w:sz w:val="20"/>
          <w:szCs w:val="20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4B82">
        <w:rPr>
          <w:rFonts w:ascii="Times New Roman" w:hAnsi="Times New Roman" w:cs="Times New Roman"/>
          <w:sz w:val="20"/>
          <w:szCs w:val="20"/>
          <w:highlight w:val="lightGray"/>
        </w:rPr>
        <w:instrText xml:space="preserve"> FORMCHECKBOX </w:instrText>
      </w:r>
      <w:r w:rsidR="00B63430">
        <w:rPr>
          <w:rFonts w:ascii="Times New Roman" w:hAnsi="Times New Roman" w:cs="Times New Roman"/>
          <w:sz w:val="20"/>
          <w:szCs w:val="20"/>
          <w:highlight w:val="lightGray"/>
        </w:rPr>
      </w:r>
      <w:r w:rsidR="00B63430">
        <w:rPr>
          <w:rFonts w:ascii="Times New Roman" w:hAnsi="Times New Roman" w:cs="Times New Roman"/>
          <w:sz w:val="20"/>
          <w:szCs w:val="20"/>
          <w:highlight w:val="lightGray"/>
        </w:rPr>
        <w:fldChar w:fldCharType="separate"/>
      </w:r>
      <w:r w:rsidRPr="00FC4B82">
        <w:rPr>
          <w:rFonts w:ascii="Times New Roman" w:hAnsi="Times New Roman" w:cs="Times New Roman"/>
          <w:sz w:val="20"/>
          <w:szCs w:val="20"/>
          <w:highlight w:val="lightGray"/>
        </w:rPr>
        <w:fldChar w:fldCharType="end"/>
      </w:r>
      <w:r w:rsidRPr="00FC4B82">
        <w:rPr>
          <w:rFonts w:ascii="Times New Roman" w:hAnsi="Times New Roman" w:cs="Times New Roman"/>
          <w:sz w:val="20"/>
          <w:szCs w:val="20"/>
        </w:rPr>
        <w:t xml:space="preserve"> Zablokovaná</w:t>
      </w:r>
      <w:r w:rsidRPr="00FC4B82">
        <w:rPr>
          <w:rFonts w:ascii="Times New Roman" w:hAnsi="Times New Roman" w:cs="Times New Roman"/>
          <w:b/>
          <w:sz w:val="20"/>
          <w:szCs w:val="20"/>
        </w:rPr>
        <w:tab/>
      </w:r>
      <w:r w:rsidRPr="00FC4B82">
        <w:rPr>
          <w:rFonts w:ascii="Times New Roman" w:hAnsi="Times New Roman" w:cs="Times New Roman"/>
          <w:b/>
          <w:sz w:val="20"/>
          <w:szCs w:val="20"/>
        </w:rPr>
        <w:tab/>
      </w:r>
      <w:r w:rsidRPr="00FC4B82">
        <w:rPr>
          <w:rFonts w:ascii="Times New Roman" w:hAnsi="Times New Roman" w:cs="Times New Roman"/>
          <w:b/>
          <w:sz w:val="20"/>
          <w:szCs w:val="20"/>
        </w:rPr>
        <w:tab/>
      </w:r>
      <w:r w:rsidRPr="00FC4B82">
        <w:rPr>
          <w:rFonts w:ascii="Times New Roman" w:hAnsi="Times New Roman" w:cs="Times New Roman"/>
          <w:b/>
          <w:sz w:val="20"/>
          <w:szCs w:val="20"/>
        </w:rPr>
        <w:tab/>
      </w:r>
      <w:r w:rsidRPr="00FC4B82">
        <w:rPr>
          <w:rFonts w:ascii="Times New Roman" w:hAnsi="Times New Roman" w:cs="Times New Roman"/>
          <w:sz w:val="20"/>
          <w:szCs w:val="20"/>
        </w:rPr>
        <w:t>dňa</w:t>
      </w:r>
      <w:r w:rsidRPr="00FC4B8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A246E"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átum"/>
            </w:textInput>
          </w:ffData>
        </w:fldChar>
      </w:r>
      <w:r w:rsidR="00AA246E"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="00AA246E" w:rsidRPr="00FC4B82">
        <w:rPr>
          <w:rFonts w:ascii="Times New Roman" w:hAnsi="Times New Roman" w:cs="Times New Roman"/>
          <w:noProof/>
          <w:sz w:val="20"/>
          <w:szCs w:val="20"/>
        </w:rPr>
      </w:r>
      <w:r w:rsidR="00AA246E"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AA246E" w:rsidRPr="00FC4B82">
        <w:rPr>
          <w:rFonts w:ascii="Times New Roman" w:hAnsi="Times New Roman" w:cs="Times New Roman"/>
          <w:noProof/>
          <w:sz w:val="20"/>
          <w:szCs w:val="20"/>
        </w:rPr>
        <w:t>dátum</w:t>
      </w:r>
      <w:r w:rsidR="00AA246E"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FC4B8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18BDD824" w14:textId="7E2275E0" w:rsidR="00DE5EE8" w:rsidRPr="00FC4B82" w:rsidRDefault="00DE5EE8" w:rsidP="0016762B">
      <w:pPr>
        <w:rPr>
          <w:rFonts w:ascii="Times New Roman" w:hAnsi="Times New Roman" w:cs="Times New Roman"/>
          <w:sz w:val="20"/>
          <w:szCs w:val="20"/>
        </w:rPr>
      </w:pPr>
    </w:p>
    <w:p w14:paraId="14ED5521" w14:textId="28B76654" w:rsidR="00EF4A4B" w:rsidRPr="00FC4B82" w:rsidRDefault="00EF4A4B" w:rsidP="00FD202C">
      <w:pPr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4B82">
        <w:rPr>
          <w:rFonts w:ascii="Times New Roman" w:hAnsi="Times New Roman" w:cs="Times New Roman"/>
          <w:bCs/>
          <w:sz w:val="20"/>
          <w:szCs w:val="20"/>
        </w:rPr>
        <w:instrText xml:space="preserve"> FORMCHECKBOX </w:instrText>
      </w:r>
      <w:r w:rsidR="00B63430">
        <w:rPr>
          <w:rFonts w:ascii="Times New Roman" w:hAnsi="Times New Roman" w:cs="Times New Roman"/>
          <w:bCs/>
          <w:sz w:val="20"/>
          <w:szCs w:val="20"/>
        </w:rPr>
      </w:r>
      <w:r w:rsidR="00B63430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FC4B82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FC4B82">
        <w:rPr>
          <w:rFonts w:ascii="Times New Roman" w:hAnsi="Times New Roman" w:cs="Times New Roman"/>
          <w:bCs/>
          <w:sz w:val="20"/>
          <w:szCs w:val="20"/>
        </w:rPr>
        <w:t xml:space="preserve"> N</w:t>
      </w:r>
      <w:r w:rsidRPr="00FC4B82">
        <w:rPr>
          <w:rFonts w:ascii="Times New Roman" w:hAnsi="Times New Roman" w:cs="Times New Roman"/>
          <w:sz w:val="20"/>
          <w:szCs w:val="20"/>
        </w:rPr>
        <w:t xml:space="preserve">ezáujem o obnovu </w:t>
      </w:r>
      <w:r w:rsidR="005B2975" w:rsidRPr="00FC4B82">
        <w:rPr>
          <w:rFonts w:ascii="Times New Roman" w:hAnsi="Times New Roman" w:cs="Times New Roman"/>
          <w:sz w:val="20"/>
          <w:szCs w:val="20"/>
        </w:rPr>
        <w:t>Charge</w:t>
      </w:r>
      <w:r w:rsidRPr="00FC4B82">
        <w:rPr>
          <w:rFonts w:ascii="Times New Roman" w:hAnsi="Times New Roman" w:cs="Times New Roman"/>
          <w:sz w:val="20"/>
          <w:szCs w:val="20"/>
        </w:rPr>
        <w:t xml:space="preserve"> karty</w:t>
      </w:r>
      <w:r w:rsidR="00253D77" w:rsidRPr="00FC4B82">
        <w:rPr>
          <w:rFonts w:ascii="Times New Roman" w:hAnsi="Times New Roman" w:cs="Times New Roman"/>
          <w:sz w:val="20"/>
          <w:szCs w:val="20"/>
        </w:rPr>
        <w:tab/>
      </w:r>
      <w:r w:rsidR="00FD202C" w:rsidRPr="00FC4B82">
        <w:rPr>
          <w:rFonts w:ascii="Times New Roman" w:hAnsi="Times New Roman" w:cs="Times New Roman"/>
          <w:sz w:val="20"/>
          <w:szCs w:val="20"/>
        </w:rPr>
        <w:t xml:space="preserve"> 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FD202C" w:rsidRPr="00FC4B82">
        <w:rPr>
          <w:rFonts w:ascii="Times New Roman" w:hAnsi="Times New Roman" w:cs="Times New Roman"/>
          <w:noProof/>
          <w:sz w:val="20"/>
          <w:szCs w:val="20"/>
        </w:rPr>
        <w:t xml:space="preserve"> číslo účtu na vrátenie preplatku</w:t>
      </w:r>
      <w:r w:rsidR="0012034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120342" w:rsidRPr="007D2357">
        <w:rPr>
          <w:rFonts w:ascii="Times New Roman" w:hAnsi="Times New Roman" w:cs="Times New Roman"/>
          <w:noProof/>
          <w:sz w:val="16"/>
          <w:szCs w:val="16"/>
        </w:rPr>
        <w:t>(v tvare IBAN)</w:t>
      </w:r>
    </w:p>
    <w:p w14:paraId="11EB5C34" w14:textId="77777777" w:rsidR="00FC4B82" w:rsidRDefault="00FC4B82" w:rsidP="00FD202C">
      <w:pPr>
        <w:ind w:left="180" w:firstLine="0"/>
        <w:rPr>
          <w:rFonts w:ascii="Times New Roman" w:hAnsi="Times New Roman" w:cs="Times New Roman"/>
          <w:sz w:val="20"/>
          <w:szCs w:val="20"/>
        </w:rPr>
      </w:pPr>
    </w:p>
    <w:p w14:paraId="68735133" w14:textId="7184E252" w:rsidR="00FD202C" w:rsidRPr="00FC4B82" w:rsidRDefault="00FD202C" w:rsidP="00FD202C">
      <w:pPr>
        <w:ind w:left="18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FC4B82">
        <w:rPr>
          <w:rFonts w:ascii="Times New Roman" w:hAnsi="Times New Roman" w:cs="Times New Roman"/>
          <w:sz w:val="20"/>
          <w:szCs w:val="20"/>
        </w:rPr>
        <w:t>Kartový účet sa ruší automaticky po zrušení všetkých Charge kariet a vyrovnaní záväzkov v zmysle Obchodných podmienok Všeobecnej úverovej banky, a.s., na vydanie a používanie firemných kreditných platobných kariet Mastercard</w:t>
      </w:r>
      <w:r w:rsidR="00253D77" w:rsidRPr="00FC4B82">
        <w:rPr>
          <w:rFonts w:ascii="Times New Roman" w:hAnsi="Times New Roman" w:cs="Times New Roman"/>
          <w:sz w:val="20"/>
          <w:szCs w:val="20"/>
        </w:rPr>
        <w:t>.</w:t>
      </w:r>
    </w:p>
    <w:p w14:paraId="3143D50B" w14:textId="77777777" w:rsidR="006C24BE" w:rsidRPr="00FC4B82" w:rsidRDefault="006C24BE" w:rsidP="006C24BE">
      <w:pPr>
        <w:rPr>
          <w:rFonts w:ascii="Times New Roman" w:hAnsi="Times New Roman" w:cs="Times New Roman"/>
          <w:sz w:val="20"/>
          <w:szCs w:val="20"/>
        </w:rPr>
      </w:pPr>
    </w:p>
    <w:p w14:paraId="1250E602" w14:textId="77777777" w:rsidR="006C24BE" w:rsidRPr="00FC4B82" w:rsidRDefault="006C24BE" w:rsidP="006C24B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C4B82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4B82">
        <w:rPr>
          <w:rFonts w:ascii="Times New Roman" w:hAnsi="Times New Roman" w:cs="Times New Roman"/>
          <w:bCs/>
          <w:sz w:val="20"/>
          <w:szCs w:val="20"/>
        </w:rPr>
        <w:instrText xml:space="preserve"> FORMCHECKBOX </w:instrText>
      </w:r>
      <w:r w:rsidR="00B63430">
        <w:rPr>
          <w:rFonts w:ascii="Times New Roman" w:hAnsi="Times New Roman" w:cs="Times New Roman"/>
          <w:bCs/>
          <w:sz w:val="20"/>
          <w:szCs w:val="20"/>
        </w:rPr>
      </w:r>
      <w:r w:rsidR="00B63430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FC4B82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FC4B8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4B82">
        <w:rPr>
          <w:rFonts w:ascii="Times New Roman" w:hAnsi="Times New Roman" w:cs="Times New Roman"/>
          <w:sz w:val="20"/>
          <w:szCs w:val="20"/>
        </w:rPr>
        <w:t>Zmena priezviska držiteľa Charge karty:</w:t>
      </w:r>
    </w:p>
    <w:p w14:paraId="44949A7E" w14:textId="70ED6014" w:rsidR="006C24BE" w:rsidRPr="00FC4B82" w:rsidRDefault="006C24BE" w:rsidP="006C24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sz w:val="20"/>
          <w:szCs w:val="20"/>
        </w:rPr>
        <w:t>nové priezvisko</w:t>
      </w:r>
      <w:r w:rsidR="00E60841" w:rsidRPr="00FC4B82">
        <w:rPr>
          <w:rFonts w:ascii="Times New Roman" w:hAnsi="Times New Roman" w:cs="Times New Roman"/>
          <w:sz w:val="20"/>
          <w:szCs w:val="20"/>
        </w:rPr>
        <w:t>*</w:t>
      </w:r>
      <w:r w:rsidRPr="00FC4B82">
        <w:rPr>
          <w:rFonts w:ascii="Times New Roman" w:hAnsi="Times New Roman" w:cs="Times New Roman"/>
          <w:sz w:val="20"/>
          <w:szCs w:val="20"/>
        </w:rPr>
        <w:t>:</w:t>
      </w:r>
      <w:r w:rsidRPr="00FC4B82">
        <w:rPr>
          <w:rFonts w:ascii="Times New Roman" w:hAnsi="Times New Roman" w:cs="Times New Roman"/>
          <w:sz w:val="20"/>
          <w:szCs w:val="20"/>
        </w:rPr>
        <w:tab/>
      </w:r>
      <w:r w:rsidR="00E60841"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eno na karte"/>
              <w:maxLength w:val="24"/>
            </w:textInput>
          </w:ffData>
        </w:fldChar>
      </w:r>
      <w:r w:rsidR="00E60841"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="00E60841" w:rsidRPr="00FC4B82">
        <w:rPr>
          <w:rFonts w:ascii="Times New Roman" w:hAnsi="Times New Roman" w:cs="Times New Roman"/>
          <w:noProof/>
          <w:sz w:val="20"/>
          <w:szCs w:val="20"/>
        </w:rPr>
      </w:r>
      <w:r w:rsidR="00E60841"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E60841" w:rsidRPr="00FC4B82">
        <w:rPr>
          <w:rFonts w:ascii="Times New Roman" w:hAnsi="Times New Roman" w:cs="Times New Roman"/>
          <w:noProof/>
          <w:sz w:val="20"/>
          <w:szCs w:val="20"/>
        </w:rPr>
        <w:t>meno na karte</w:t>
      </w:r>
      <w:r w:rsidR="00E60841"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14:paraId="4D3DAC09" w14:textId="4143F45E" w:rsidR="00E60841" w:rsidRPr="00FC4B82" w:rsidRDefault="00E60841" w:rsidP="00FC4B82">
      <w:pPr>
        <w:ind w:left="720" w:firstLine="360"/>
        <w:rPr>
          <w:rFonts w:ascii="Times New Roman" w:hAnsi="Times New Roman" w:cs="Times New Roman"/>
          <w:sz w:val="16"/>
          <w:szCs w:val="16"/>
        </w:rPr>
      </w:pPr>
      <w:r w:rsidRPr="00FC4B82">
        <w:rPr>
          <w:rFonts w:ascii="Times New Roman" w:hAnsi="Times New Roman" w:cs="Times New Roman"/>
          <w:sz w:val="16"/>
          <w:szCs w:val="16"/>
        </w:rPr>
        <w:t>(*max.24 znakov)</w:t>
      </w:r>
    </w:p>
    <w:p w14:paraId="6469412A" w14:textId="77777777" w:rsidR="00E60841" w:rsidRPr="00FC4B82" w:rsidRDefault="00E60841" w:rsidP="006C24BE">
      <w:pPr>
        <w:rPr>
          <w:rFonts w:ascii="Times New Roman" w:hAnsi="Times New Roman" w:cs="Times New Roman"/>
          <w:bCs/>
          <w:sz w:val="20"/>
          <w:szCs w:val="20"/>
        </w:rPr>
      </w:pPr>
    </w:p>
    <w:p w14:paraId="13F79D5B" w14:textId="578D57AC" w:rsidR="006C24BE" w:rsidRPr="00FC4B82" w:rsidRDefault="006C24BE" w:rsidP="006C24BE">
      <w:pPr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4B82">
        <w:rPr>
          <w:rFonts w:ascii="Times New Roman" w:hAnsi="Times New Roman" w:cs="Times New Roman"/>
          <w:bCs/>
          <w:sz w:val="20"/>
          <w:szCs w:val="20"/>
        </w:rPr>
        <w:instrText xml:space="preserve"> FORMCHECKBOX </w:instrText>
      </w:r>
      <w:r w:rsidR="00B63430">
        <w:rPr>
          <w:rFonts w:ascii="Times New Roman" w:hAnsi="Times New Roman" w:cs="Times New Roman"/>
          <w:bCs/>
          <w:sz w:val="20"/>
          <w:szCs w:val="20"/>
        </w:rPr>
      </w:r>
      <w:r w:rsidR="00B63430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FC4B82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FC4B8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4B82">
        <w:rPr>
          <w:rFonts w:ascii="Times New Roman" w:hAnsi="Times New Roman" w:cs="Times New Roman"/>
          <w:sz w:val="20"/>
          <w:szCs w:val="20"/>
        </w:rPr>
        <w:t xml:space="preserve">Znovuvydanie karty:  </w:t>
      </w:r>
      <w:r w:rsidRPr="00FC4B82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4B82">
        <w:rPr>
          <w:rFonts w:ascii="Times New Roman" w:hAnsi="Times New Roman" w:cs="Times New Roman"/>
          <w:bCs/>
          <w:sz w:val="20"/>
          <w:szCs w:val="20"/>
        </w:rPr>
        <w:instrText xml:space="preserve"> FORMCHECKBOX </w:instrText>
      </w:r>
      <w:r w:rsidR="00B63430">
        <w:rPr>
          <w:rFonts w:ascii="Times New Roman" w:hAnsi="Times New Roman" w:cs="Times New Roman"/>
          <w:bCs/>
          <w:sz w:val="20"/>
          <w:szCs w:val="20"/>
        </w:rPr>
      </w:r>
      <w:r w:rsidR="00B63430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FC4B82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FC4B82">
        <w:rPr>
          <w:rFonts w:ascii="Times New Roman" w:hAnsi="Times New Roman" w:cs="Times New Roman"/>
          <w:sz w:val="20"/>
          <w:szCs w:val="20"/>
        </w:rPr>
        <w:t xml:space="preserve"> po strate, krádeži alebo zneužití *     </w:t>
      </w:r>
      <w:r w:rsidRPr="00FC4B82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4B82">
        <w:rPr>
          <w:rFonts w:ascii="Times New Roman" w:hAnsi="Times New Roman" w:cs="Times New Roman"/>
          <w:bCs/>
          <w:sz w:val="20"/>
          <w:szCs w:val="20"/>
        </w:rPr>
        <w:instrText xml:space="preserve"> FORMCHECKBOX </w:instrText>
      </w:r>
      <w:r w:rsidR="00B63430">
        <w:rPr>
          <w:rFonts w:ascii="Times New Roman" w:hAnsi="Times New Roman" w:cs="Times New Roman"/>
          <w:bCs/>
          <w:sz w:val="20"/>
          <w:szCs w:val="20"/>
        </w:rPr>
      </w:r>
      <w:r w:rsidR="00B63430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FC4B82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FC4B8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4B82">
        <w:rPr>
          <w:rFonts w:ascii="Times New Roman" w:hAnsi="Times New Roman" w:cs="Times New Roman"/>
          <w:sz w:val="20"/>
          <w:szCs w:val="20"/>
        </w:rPr>
        <w:t xml:space="preserve">po poškodení * </w:t>
      </w:r>
    </w:p>
    <w:p w14:paraId="1D5C6DC6" w14:textId="77777777" w:rsidR="006C24BE" w:rsidRPr="00FC4B82" w:rsidRDefault="006C24BE" w:rsidP="006C24BE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FC4B82">
        <w:rPr>
          <w:rFonts w:ascii="Times New Roman" w:hAnsi="Times New Roman" w:cs="Times New Roman"/>
          <w:sz w:val="16"/>
          <w:szCs w:val="16"/>
        </w:rPr>
        <w:t xml:space="preserve">(*označte jednu z možností)   </w:t>
      </w:r>
    </w:p>
    <w:p w14:paraId="7DEC03DE" w14:textId="77777777" w:rsidR="006C24BE" w:rsidRPr="00FC4B82" w:rsidRDefault="006C24BE" w:rsidP="006C24BE">
      <w:pPr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4B82">
        <w:rPr>
          <w:rFonts w:ascii="Times New Roman" w:hAnsi="Times New Roman" w:cs="Times New Roman"/>
          <w:bCs/>
          <w:sz w:val="20"/>
          <w:szCs w:val="20"/>
        </w:rPr>
        <w:instrText xml:space="preserve"> FORMCHECKBOX </w:instrText>
      </w:r>
      <w:r w:rsidR="00B63430">
        <w:rPr>
          <w:rFonts w:ascii="Times New Roman" w:hAnsi="Times New Roman" w:cs="Times New Roman"/>
          <w:bCs/>
          <w:sz w:val="20"/>
          <w:szCs w:val="20"/>
        </w:rPr>
      </w:r>
      <w:r w:rsidR="00B63430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Pr="00FC4B82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FC4B8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4B82">
        <w:rPr>
          <w:rFonts w:ascii="Times New Roman" w:hAnsi="Times New Roman" w:cs="Times New Roman"/>
          <w:sz w:val="20"/>
          <w:szCs w:val="20"/>
        </w:rPr>
        <w:t>Znovuvytlačenie PIN</w:t>
      </w:r>
    </w:p>
    <w:p w14:paraId="625D4BAA" w14:textId="77777777" w:rsidR="006C24BE" w:rsidRPr="00FC4B82" w:rsidRDefault="006C24BE" w:rsidP="006C24BE">
      <w:pPr>
        <w:rPr>
          <w:rFonts w:ascii="Times New Roman" w:hAnsi="Times New Roman" w:cs="Times New Roman"/>
          <w:sz w:val="20"/>
          <w:szCs w:val="20"/>
        </w:rPr>
      </w:pPr>
    </w:p>
    <w:p w14:paraId="302CA7E1" w14:textId="77777777" w:rsidR="006C24BE" w:rsidRPr="00FC4B82" w:rsidRDefault="006C24BE" w:rsidP="006C24BE">
      <w:pPr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4B82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63430">
        <w:rPr>
          <w:rFonts w:ascii="Times New Roman" w:hAnsi="Times New Roman" w:cs="Times New Roman"/>
          <w:sz w:val="20"/>
          <w:szCs w:val="20"/>
        </w:rPr>
      </w:r>
      <w:r w:rsidR="00B63430">
        <w:rPr>
          <w:rFonts w:ascii="Times New Roman" w:hAnsi="Times New Roman" w:cs="Times New Roman"/>
          <w:sz w:val="20"/>
          <w:szCs w:val="20"/>
        </w:rPr>
        <w:fldChar w:fldCharType="separate"/>
      </w:r>
      <w:r w:rsidRPr="00FC4B82">
        <w:rPr>
          <w:rFonts w:ascii="Times New Roman" w:hAnsi="Times New Roman" w:cs="Times New Roman"/>
          <w:sz w:val="20"/>
          <w:szCs w:val="20"/>
        </w:rPr>
        <w:fldChar w:fldCharType="end"/>
      </w:r>
      <w:r w:rsidRPr="00FC4B82">
        <w:rPr>
          <w:rFonts w:ascii="Times New Roman" w:hAnsi="Times New Roman" w:cs="Times New Roman"/>
          <w:sz w:val="20"/>
          <w:szCs w:val="20"/>
        </w:rPr>
        <w:t xml:space="preserve"> Zmena hesla ku karte*:</w:t>
      </w:r>
      <w:r w:rsidRPr="00FC4B82">
        <w:rPr>
          <w:rFonts w:ascii="Times New Roman" w:hAnsi="Times New Roman" w:cs="Times New Roman"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FC4B82">
        <w:rPr>
          <w:rFonts w:ascii="Times New Roman" w:hAnsi="Times New Roman" w:cs="Times New Roman"/>
          <w:noProof/>
          <w:sz w:val="20"/>
          <w:szCs w:val="20"/>
        </w:rPr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14:paraId="3C312487" w14:textId="77777777" w:rsidR="006C24BE" w:rsidRPr="00FC4B82" w:rsidRDefault="006C24BE" w:rsidP="006C24BE">
      <w:pPr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FC4B82">
        <w:rPr>
          <w:rFonts w:ascii="Times New Roman" w:hAnsi="Times New Roman" w:cs="Times New Roman"/>
          <w:bCs/>
          <w:sz w:val="16"/>
          <w:szCs w:val="16"/>
        </w:rPr>
        <w:t xml:space="preserve">     (*</w:t>
      </w:r>
      <w:r w:rsidRPr="00FC4B82">
        <w:rPr>
          <w:rFonts w:ascii="Times New Roman" w:hAnsi="Times New Roman" w:cs="Times New Roman"/>
          <w:sz w:val="16"/>
          <w:szCs w:val="16"/>
        </w:rPr>
        <w:t>min. 8 a max.20 znakov</w:t>
      </w:r>
      <w:r w:rsidRPr="00FC4B82">
        <w:rPr>
          <w:rStyle w:val="lbl4"/>
          <w:rFonts w:ascii="Times New Roman" w:hAnsi="Times New Roman" w:cs="Times New Roman"/>
          <w:color w:val="333333"/>
          <w:sz w:val="16"/>
          <w:szCs w:val="16"/>
        </w:rPr>
        <w:t>. Povolené znaky sú A-Za-z0-9.:;+{}!/-=,()$%&amp;*?_[]"#'&lt;&gt;@^`|~\. , bez diakritiky</w:t>
      </w:r>
    </w:p>
    <w:p w14:paraId="445314F3" w14:textId="77777777" w:rsidR="006C24BE" w:rsidRPr="00FC4B82" w:rsidRDefault="006C24BE" w:rsidP="006C24BE">
      <w:pPr>
        <w:rPr>
          <w:rFonts w:ascii="Times New Roman" w:hAnsi="Times New Roman" w:cs="Times New Roman"/>
          <w:sz w:val="20"/>
          <w:szCs w:val="20"/>
        </w:rPr>
      </w:pPr>
    </w:p>
    <w:p w14:paraId="42579A2D" w14:textId="4ADFC30D" w:rsidR="006C24BE" w:rsidRPr="00FC4B82" w:rsidRDefault="006C24BE" w:rsidP="006C24BE">
      <w:pPr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bCs/>
          <w:sz w:val="20"/>
          <w:szCs w:val="20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4B82">
        <w:rPr>
          <w:rFonts w:ascii="Times New Roman" w:hAnsi="Times New Roman" w:cs="Times New Roman"/>
          <w:bCs/>
          <w:sz w:val="20"/>
          <w:szCs w:val="20"/>
          <w:highlight w:val="lightGray"/>
        </w:rPr>
        <w:instrText xml:space="preserve"> FORMCHECKBOX </w:instrText>
      </w:r>
      <w:r w:rsidR="00B63430">
        <w:rPr>
          <w:rFonts w:ascii="Times New Roman" w:hAnsi="Times New Roman" w:cs="Times New Roman"/>
          <w:bCs/>
          <w:sz w:val="20"/>
          <w:szCs w:val="20"/>
          <w:highlight w:val="lightGray"/>
        </w:rPr>
      </w:r>
      <w:r w:rsidR="00B63430">
        <w:rPr>
          <w:rFonts w:ascii="Times New Roman" w:hAnsi="Times New Roman" w:cs="Times New Roman"/>
          <w:bCs/>
          <w:sz w:val="20"/>
          <w:szCs w:val="20"/>
          <w:highlight w:val="lightGray"/>
        </w:rPr>
        <w:fldChar w:fldCharType="separate"/>
      </w:r>
      <w:r w:rsidRPr="00FC4B82">
        <w:rPr>
          <w:rFonts w:ascii="Times New Roman" w:hAnsi="Times New Roman" w:cs="Times New Roman"/>
          <w:bCs/>
          <w:sz w:val="20"/>
          <w:szCs w:val="20"/>
          <w:highlight w:val="lightGray"/>
        </w:rPr>
        <w:fldChar w:fldCharType="end"/>
      </w:r>
      <w:r w:rsidRPr="00FC4B8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4B82">
        <w:rPr>
          <w:rFonts w:ascii="Times New Roman" w:hAnsi="Times New Roman" w:cs="Times New Roman"/>
          <w:sz w:val="20"/>
          <w:szCs w:val="20"/>
        </w:rPr>
        <w:t>Zmena nastavenia notifikačných správ:</w:t>
      </w:r>
    </w:p>
    <w:p w14:paraId="21B9411F" w14:textId="1E5B7493" w:rsidR="006C24BE" w:rsidRPr="00FC4B82" w:rsidRDefault="006C24BE" w:rsidP="006C24BE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bCs/>
          <w:sz w:val="20"/>
          <w:szCs w:val="20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4B82">
        <w:rPr>
          <w:rFonts w:ascii="Times New Roman" w:hAnsi="Times New Roman" w:cs="Times New Roman"/>
          <w:bCs/>
          <w:sz w:val="20"/>
          <w:szCs w:val="20"/>
          <w:highlight w:val="lightGray"/>
        </w:rPr>
        <w:instrText xml:space="preserve"> FORMCHECKBOX </w:instrText>
      </w:r>
      <w:r w:rsidR="00B63430">
        <w:rPr>
          <w:rFonts w:ascii="Times New Roman" w:hAnsi="Times New Roman" w:cs="Times New Roman"/>
          <w:bCs/>
          <w:sz w:val="20"/>
          <w:szCs w:val="20"/>
          <w:highlight w:val="lightGray"/>
        </w:rPr>
      </w:r>
      <w:r w:rsidR="00B63430">
        <w:rPr>
          <w:rFonts w:ascii="Times New Roman" w:hAnsi="Times New Roman" w:cs="Times New Roman"/>
          <w:bCs/>
          <w:sz w:val="20"/>
          <w:szCs w:val="20"/>
          <w:highlight w:val="lightGray"/>
        </w:rPr>
        <w:fldChar w:fldCharType="separate"/>
      </w:r>
      <w:r w:rsidRPr="00FC4B82">
        <w:rPr>
          <w:rFonts w:ascii="Times New Roman" w:hAnsi="Times New Roman" w:cs="Times New Roman"/>
          <w:bCs/>
          <w:sz w:val="20"/>
          <w:szCs w:val="20"/>
          <w:highlight w:val="lightGray"/>
        </w:rPr>
        <w:fldChar w:fldCharType="end"/>
      </w:r>
      <w:r w:rsidRPr="00FC4B82">
        <w:rPr>
          <w:rFonts w:ascii="Times New Roman" w:hAnsi="Times New Roman" w:cs="Times New Roman"/>
          <w:bCs/>
          <w:sz w:val="20"/>
          <w:szCs w:val="20"/>
        </w:rPr>
        <w:t xml:space="preserve"> SMS </w:t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el. číslo"/>
            </w:textInput>
          </w:ffData>
        </w:fldChar>
      </w:r>
      <w:r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FC4B82">
        <w:rPr>
          <w:rFonts w:ascii="Times New Roman" w:hAnsi="Times New Roman" w:cs="Times New Roman"/>
          <w:noProof/>
          <w:sz w:val="20"/>
          <w:szCs w:val="20"/>
        </w:rPr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FC4B82">
        <w:rPr>
          <w:rFonts w:ascii="Times New Roman" w:hAnsi="Times New Roman" w:cs="Times New Roman"/>
          <w:noProof/>
          <w:sz w:val="20"/>
          <w:szCs w:val="20"/>
        </w:rPr>
        <w:t>tel. číslo</w:t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FC4B82">
        <w:rPr>
          <w:rFonts w:ascii="Times New Roman" w:hAnsi="Times New Roman" w:cs="Times New Roman"/>
          <w:bCs/>
          <w:sz w:val="20"/>
          <w:szCs w:val="20"/>
        </w:rPr>
        <w:tab/>
      </w:r>
      <w:r w:rsidRPr="00FC4B82">
        <w:rPr>
          <w:rFonts w:ascii="Times New Roman" w:hAnsi="Times New Roman" w:cs="Times New Roman"/>
          <w:bCs/>
          <w:sz w:val="20"/>
          <w:szCs w:val="20"/>
        </w:rPr>
        <w:tab/>
      </w:r>
    </w:p>
    <w:p w14:paraId="5B0408B1" w14:textId="77777777" w:rsidR="006C24BE" w:rsidRPr="00FC4B82" w:rsidRDefault="006C24BE" w:rsidP="006C24BE">
      <w:pPr>
        <w:rPr>
          <w:rFonts w:ascii="Times New Roman" w:hAnsi="Times New Roman" w:cs="Times New Roman"/>
          <w:sz w:val="20"/>
          <w:szCs w:val="20"/>
        </w:rPr>
      </w:pPr>
    </w:p>
    <w:p w14:paraId="44CE649D" w14:textId="2EF82026" w:rsidR="006C24BE" w:rsidRPr="00FC4B82" w:rsidRDefault="006C24BE" w:rsidP="006C24BE">
      <w:pPr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4B82">
        <w:rPr>
          <w:rFonts w:ascii="Times New Roman" w:hAnsi="Times New Roman" w:cs="Times New Roman"/>
          <w:sz w:val="20"/>
          <w:szCs w:val="20"/>
          <w:highlight w:val="lightGray"/>
        </w:rPr>
        <w:instrText xml:space="preserve"> FORMCHECKBOX </w:instrText>
      </w:r>
      <w:r w:rsidR="00B63430">
        <w:rPr>
          <w:rFonts w:ascii="Times New Roman" w:hAnsi="Times New Roman" w:cs="Times New Roman"/>
          <w:sz w:val="20"/>
          <w:szCs w:val="20"/>
          <w:highlight w:val="lightGray"/>
        </w:rPr>
      </w:r>
      <w:r w:rsidR="00B63430">
        <w:rPr>
          <w:rFonts w:ascii="Times New Roman" w:hAnsi="Times New Roman" w:cs="Times New Roman"/>
          <w:sz w:val="20"/>
          <w:szCs w:val="20"/>
          <w:highlight w:val="lightGray"/>
        </w:rPr>
        <w:fldChar w:fldCharType="separate"/>
      </w:r>
      <w:r w:rsidRPr="00FC4B82">
        <w:rPr>
          <w:rFonts w:ascii="Times New Roman" w:hAnsi="Times New Roman" w:cs="Times New Roman"/>
          <w:sz w:val="20"/>
          <w:szCs w:val="20"/>
          <w:highlight w:val="lightGray"/>
        </w:rPr>
        <w:fldChar w:fldCharType="end"/>
      </w:r>
      <w:r w:rsidRPr="00FC4B82">
        <w:rPr>
          <w:rFonts w:ascii="Times New Roman" w:hAnsi="Times New Roman" w:cs="Times New Roman"/>
          <w:sz w:val="20"/>
          <w:szCs w:val="20"/>
        </w:rPr>
        <w:t xml:space="preserve"> Iné zmeny</w:t>
      </w:r>
      <w:r w:rsidR="00120342">
        <w:rPr>
          <w:rFonts w:ascii="Times New Roman" w:hAnsi="Times New Roman" w:cs="Times New Roman"/>
          <w:sz w:val="20"/>
          <w:szCs w:val="20"/>
        </w:rPr>
        <w:t xml:space="preserve"> -</w:t>
      </w:r>
      <w:r w:rsidRPr="00FC4B82">
        <w:rPr>
          <w:rFonts w:ascii="Times New Roman" w:hAnsi="Times New Roman" w:cs="Times New Roman"/>
          <w:sz w:val="20"/>
          <w:szCs w:val="20"/>
        </w:rPr>
        <w:t xml:space="preserve"> uveďte aké:     </w:t>
      </w:r>
      <w:bookmarkStart w:id="0" w:name="_Hlk127183173"/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FC4B82">
        <w:rPr>
          <w:rFonts w:ascii="Times New Roman" w:hAnsi="Times New Roman" w:cs="Times New Roman"/>
          <w:noProof/>
          <w:sz w:val="20"/>
          <w:szCs w:val="20"/>
        </w:rPr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  <w:bookmarkEnd w:id="0"/>
    </w:p>
    <w:p w14:paraId="6BDAFC39" w14:textId="77777777" w:rsidR="00FC4B82" w:rsidRPr="00FC4B82" w:rsidRDefault="00FC4B82" w:rsidP="00FC4B82">
      <w:pPr>
        <w:rPr>
          <w:rFonts w:ascii="Times New Roman" w:hAnsi="Times New Roman" w:cs="Times New Roman"/>
          <w:sz w:val="20"/>
          <w:szCs w:val="20"/>
        </w:rPr>
      </w:pPr>
    </w:p>
    <w:p w14:paraId="4B0AF544" w14:textId="77777777" w:rsidR="00FC4B82" w:rsidRPr="00FC4B82" w:rsidRDefault="00FC4B82" w:rsidP="00FC4B82">
      <w:pPr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bCs/>
          <w:sz w:val="20"/>
          <w:szCs w:val="20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4B82">
        <w:rPr>
          <w:rFonts w:ascii="Times New Roman" w:hAnsi="Times New Roman" w:cs="Times New Roman"/>
          <w:bCs/>
          <w:sz w:val="20"/>
          <w:szCs w:val="20"/>
          <w:highlight w:val="lightGray"/>
        </w:rPr>
        <w:instrText xml:space="preserve"> FORMCHECKBOX </w:instrText>
      </w:r>
      <w:r w:rsidR="00B63430">
        <w:rPr>
          <w:rFonts w:ascii="Times New Roman" w:hAnsi="Times New Roman" w:cs="Times New Roman"/>
          <w:bCs/>
          <w:sz w:val="20"/>
          <w:szCs w:val="20"/>
          <w:highlight w:val="lightGray"/>
        </w:rPr>
      </w:r>
      <w:r w:rsidR="00B63430">
        <w:rPr>
          <w:rFonts w:ascii="Times New Roman" w:hAnsi="Times New Roman" w:cs="Times New Roman"/>
          <w:bCs/>
          <w:sz w:val="20"/>
          <w:szCs w:val="20"/>
          <w:highlight w:val="lightGray"/>
        </w:rPr>
        <w:fldChar w:fldCharType="separate"/>
      </w:r>
      <w:r w:rsidRPr="00FC4B82">
        <w:rPr>
          <w:rFonts w:ascii="Times New Roman" w:hAnsi="Times New Roman" w:cs="Times New Roman"/>
          <w:bCs/>
          <w:sz w:val="20"/>
          <w:szCs w:val="20"/>
          <w:highlight w:val="lightGray"/>
        </w:rPr>
        <w:fldChar w:fldCharType="end"/>
      </w:r>
      <w:r w:rsidRPr="00FC4B82">
        <w:rPr>
          <w:rFonts w:ascii="Times New Roman" w:hAnsi="Times New Roman" w:cs="Times New Roman"/>
          <w:sz w:val="20"/>
          <w:szCs w:val="20"/>
        </w:rPr>
        <w:t>Oprava splátky čerpanej sumy:</w:t>
      </w:r>
    </w:p>
    <w:p w14:paraId="2CD095A6" w14:textId="77777777" w:rsidR="00FC4B82" w:rsidRPr="00FC4B82" w:rsidRDefault="00FC4B82" w:rsidP="00FC4B82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sz w:val="20"/>
          <w:szCs w:val="20"/>
        </w:rPr>
        <w:t>Dátum realizácie</w:t>
      </w:r>
      <w:r w:rsidRPr="00FC4B82">
        <w:rPr>
          <w:rFonts w:ascii="Times New Roman" w:hAnsi="Times New Roman" w:cs="Times New Roman"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FC4B82">
        <w:rPr>
          <w:rFonts w:ascii="Times New Roman" w:hAnsi="Times New Roman" w:cs="Times New Roman"/>
          <w:noProof/>
          <w:sz w:val="20"/>
          <w:szCs w:val="20"/>
        </w:rPr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FC4B82">
        <w:rPr>
          <w:rFonts w:ascii="Times New Roman" w:hAnsi="Times New Roman" w:cs="Times New Roman"/>
          <w:sz w:val="20"/>
          <w:szCs w:val="20"/>
        </w:rPr>
        <w:tab/>
      </w:r>
      <w:r w:rsidRPr="00FC4B82">
        <w:rPr>
          <w:rFonts w:ascii="Times New Roman" w:hAnsi="Times New Roman" w:cs="Times New Roman"/>
          <w:sz w:val="20"/>
          <w:szCs w:val="20"/>
        </w:rPr>
        <w:tab/>
        <w:t>Suma (v EUR)</w:t>
      </w:r>
      <w:r w:rsidRPr="00FC4B8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FC4B82">
        <w:rPr>
          <w:rFonts w:ascii="Times New Roman" w:hAnsi="Times New Roman" w:cs="Times New Roman"/>
          <w:noProof/>
          <w:sz w:val="20"/>
          <w:szCs w:val="20"/>
        </w:rPr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14:paraId="5909DF0A" w14:textId="77777777" w:rsidR="00FC4B82" w:rsidRPr="00FC4B82" w:rsidRDefault="00FC4B82" w:rsidP="00FC4B82">
      <w:pPr>
        <w:rPr>
          <w:rFonts w:ascii="Times New Roman" w:hAnsi="Times New Roman" w:cs="Times New Roman"/>
          <w:bCs/>
          <w:sz w:val="20"/>
          <w:szCs w:val="20"/>
          <w:highlight w:val="lightGray"/>
        </w:rPr>
      </w:pPr>
    </w:p>
    <w:p w14:paraId="21B8EF9E" w14:textId="77777777" w:rsidR="00FC4B82" w:rsidRDefault="00FC4B82" w:rsidP="00FC4B82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bCs/>
          <w:sz w:val="20"/>
          <w:szCs w:val="20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4B82">
        <w:rPr>
          <w:rFonts w:ascii="Times New Roman" w:hAnsi="Times New Roman" w:cs="Times New Roman"/>
          <w:bCs/>
          <w:sz w:val="20"/>
          <w:szCs w:val="20"/>
          <w:highlight w:val="lightGray"/>
        </w:rPr>
        <w:instrText xml:space="preserve"> FORMCHECKBOX </w:instrText>
      </w:r>
      <w:r w:rsidR="00B63430">
        <w:rPr>
          <w:rFonts w:ascii="Times New Roman" w:hAnsi="Times New Roman" w:cs="Times New Roman"/>
          <w:bCs/>
          <w:sz w:val="20"/>
          <w:szCs w:val="20"/>
          <w:highlight w:val="lightGray"/>
        </w:rPr>
      </w:r>
      <w:r w:rsidR="00B63430">
        <w:rPr>
          <w:rFonts w:ascii="Times New Roman" w:hAnsi="Times New Roman" w:cs="Times New Roman"/>
          <w:bCs/>
          <w:sz w:val="20"/>
          <w:szCs w:val="20"/>
          <w:highlight w:val="lightGray"/>
        </w:rPr>
        <w:fldChar w:fldCharType="separate"/>
      </w:r>
      <w:r w:rsidRPr="00FC4B82">
        <w:rPr>
          <w:rFonts w:ascii="Times New Roman" w:hAnsi="Times New Roman" w:cs="Times New Roman"/>
          <w:bCs/>
          <w:sz w:val="20"/>
          <w:szCs w:val="20"/>
          <w:highlight w:val="lightGray"/>
        </w:rPr>
        <w:fldChar w:fldCharType="end"/>
      </w:r>
      <w:r w:rsidRPr="00FC4B82">
        <w:rPr>
          <w:rFonts w:ascii="Times New Roman" w:hAnsi="Times New Roman" w:cs="Times New Roman"/>
          <w:bCs/>
          <w:sz w:val="20"/>
          <w:szCs w:val="20"/>
        </w:rPr>
        <w:t xml:space="preserve"> Nesprávny</w:t>
      </w:r>
      <w:r w:rsidRPr="00FC4B82">
        <w:rPr>
          <w:rFonts w:ascii="Times New Roman" w:hAnsi="Times New Roman" w:cs="Times New Roman"/>
          <w:sz w:val="20"/>
          <w:szCs w:val="20"/>
        </w:rPr>
        <w:t xml:space="preserve"> variabilný symbol: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ABE6563" w14:textId="1EBBB26E" w:rsidR="00FC4B82" w:rsidRPr="00FC4B82" w:rsidRDefault="00FC4B82" w:rsidP="00FC4B82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sz w:val="20"/>
          <w:szCs w:val="20"/>
        </w:rPr>
        <w:t xml:space="preserve">Chybný variabilný symbol </w:t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FC4B82">
        <w:rPr>
          <w:rFonts w:ascii="Times New Roman" w:hAnsi="Times New Roman" w:cs="Times New Roman"/>
          <w:noProof/>
          <w:sz w:val="20"/>
          <w:szCs w:val="20"/>
        </w:rPr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FC4B82">
        <w:rPr>
          <w:rFonts w:ascii="Times New Roman" w:hAnsi="Times New Roman" w:cs="Times New Roman"/>
          <w:sz w:val="20"/>
          <w:szCs w:val="20"/>
        </w:rPr>
        <w:tab/>
        <w:t>Správny variabilný symbol</w:t>
      </w:r>
      <w:r w:rsidRPr="00FC4B8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FC4B82">
        <w:rPr>
          <w:rFonts w:ascii="Times New Roman" w:hAnsi="Times New Roman" w:cs="Times New Roman"/>
          <w:noProof/>
          <w:sz w:val="20"/>
          <w:szCs w:val="20"/>
        </w:rPr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14:paraId="08E500DB" w14:textId="77777777" w:rsidR="00D42ED0" w:rsidRDefault="00D42ED0" w:rsidP="00FC4B82">
      <w:pPr>
        <w:ind w:firstLine="720"/>
        <w:rPr>
          <w:rFonts w:ascii="Times New Roman" w:hAnsi="Times New Roman" w:cs="Times New Roman"/>
          <w:bCs/>
          <w:sz w:val="20"/>
          <w:szCs w:val="20"/>
          <w:highlight w:val="lightGray"/>
        </w:rPr>
      </w:pPr>
    </w:p>
    <w:p w14:paraId="3035B6CF" w14:textId="3593F9DA" w:rsidR="00FC4B82" w:rsidRDefault="00FC4B82" w:rsidP="00FC4B82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bCs/>
          <w:sz w:val="20"/>
          <w:szCs w:val="20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4B82">
        <w:rPr>
          <w:rFonts w:ascii="Times New Roman" w:hAnsi="Times New Roman" w:cs="Times New Roman"/>
          <w:bCs/>
          <w:sz w:val="20"/>
          <w:szCs w:val="20"/>
          <w:highlight w:val="lightGray"/>
        </w:rPr>
        <w:instrText xml:space="preserve"> FORMCHECKBOX </w:instrText>
      </w:r>
      <w:r w:rsidR="00B63430">
        <w:rPr>
          <w:rFonts w:ascii="Times New Roman" w:hAnsi="Times New Roman" w:cs="Times New Roman"/>
          <w:bCs/>
          <w:sz w:val="20"/>
          <w:szCs w:val="20"/>
          <w:highlight w:val="lightGray"/>
        </w:rPr>
      </w:r>
      <w:r w:rsidR="00B63430">
        <w:rPr>
          <w:rFonts w:ascii="Times New Roman" w:hAnsi="Times New Roman" w:cs="Times New Roman"/>
          <w:bCs/>
          <w:sz w:val="20"/>
          <w:szCs w:val="20"/>
          <w:highlight w:val="lightGray"/>
        </w:rPr>
        <w:fldChar w:fldCharType="separate"/>
      </w:r>
      <w:r w:rsidRPr="00FC4B82">
        <w:rPr>
          <w:rFonts w:ascii="Times New Roman" w:hAnsi="Times New Roman" w:cs="Times New Roman"/>
          <w:bCs/>
          <w:sz w:val="20"/>
          <w:szCs w:val="20"/>
          <w:highlight w:val="lightGray"/>
        </w:rPr>
        <w:fldChar w:fldCharType="end"/>
      </w:r>
      <w:r w:rsidRPr="00FC4B82">
        <w:rPr>
          <w:rFonts w:ascii="Times New Roman" w:hAnsi="Times New Roman" w:cs="Times New Roman"/>
          <w:bCs/>
          <w:sz w:val="20"/>
          <w:szCs w:val="20"/>
        </w:rPr>
        <w:t xml:space="preserve"> Nesprávne</w:t>
      </w:r>
      <w:r w:rsidRPr="00FC4B82">
        <w:rPr>
          <w:rFonts w:ascii="Times New Roman" w:hAnsi="Times New Roman" w:cs="Times New Roman"/>
          <w:sz w:val="20"/>
          <w:szCs w:val="20"/>
        </w:rPr>
        <w:t xml:space="preserve"> číslo účtu:</w:t>
      </w:r>
    </w:p>
    <w:p w14:paraId="4D92B5DE" w14:textId="438743D9" w:rsidR="00FC4B82" w:rsidRPr="00FC4B82" w:rsidRDefault="00FC4B82" w:rsidP="00FC4B82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Pr="00FC4B82">
        <w:rPr>
          <w:rFonts w:ascii="Times New Roman" w:hAnsi="Times New Roman" w:cs="Times New Roman"/>
          <w:sz w:val="20"/>
          <w:szCs w:val="20"/>
        </w:rPr>
        <w:t>hybné číslo účtu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FC4B82">
        <w:rPr>
          <w:rFonts w:ascii="Times New Roman" w:hAnsi="Times New Roman" w:cs="Times New Roman"/>
          <w:noProof/>
          <w:sz w:val="20"/>
          <w:szCs w:val="20"/>
        </w:rPr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FC4B82">
        <w:rPr>
          <w:rFonts w:ascii="Times New Roman" w:hAnsi="Times New Roman" w:cs="Times New Roman"/>
          <w:sz w:val="20"/>
          <w:szCs w:val="20"/>
        </w:rPr>
        <w:tab/>
      </w:r>
      <w:r w:rsidRPr="00FC4B82">
        <w:rPr>
          <w:rFonts w:ascii="Times New Roman" w:hAnsi="Times New Roman" w:cs="Times New Roman"/>
          <w:sz w:val="20"/>
          <w:szCs w:val="20"/>
        </w:rPr>
        <w:tab/>
        <w:t>Správne číslo účtu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Pr="00FC4B82">
        <w:rPr>
          <w:rFonts w:ascii="Times New Roman" w:hAnsi="Times New Roman" w:cs="Times New Roman"/>
          <w:noProof/>
          <w:sz w:val="20"/>
          <w:szCs w:val="20"/>
        </w:rPr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12034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120342" w:rsidRPr="007D2357">
        <w:rPr>
          <w:rFonts w:ascii="Times New Roman" w:hAnsi="Times New Roman" w:cs="Times New Roman"/>
          <w:noProof/>
          <w:sz w:val="16"/>
          <w:szCs w:val="16"/>
        </w:rPr>
        <w:t>(v tv</w:t>
      </w:r>
      <w:r w:rsidR="007D2357">
        <w:rPr>
          <w:rFonts w:ascii="Times New Roman" w:hAnsi="Times New Roman" w:cs="Times New Roman"/>
          <w:noProof/>
          <w:sz w:val="16"/>
          <w:szCs w:val="16"/>
        </w:rPr>
        <w:t>a</w:t>
      </w:r>
      <w:r w:rsidR="00120342" w:rsidRPr="007D2357">
        <w:rPr>
          <w:rFonts w:ascii="Times New Roman" w:hAnsi="Times New Roman" w:cs="Times New Roman"/>
          <w:noProof/>
          <w:sz w:val="16"/>
          <w:szCs w:val="16"/>
        </w:rPr>
        <w:t>re IBAN)</w:t>
      </w:r>
    </w:p>
    <w:p w14:paraId="4AF426FE" w14:textId="77777777" w:rsidR="00D42ED0" w:rsidRDefault="00D42ED0" w:rsidP="0016762B">
      <w:pPr>
        <w:rPr>
          <w:rFonts w:ascii="Times New Roman" w:hAnsi="Times New Roman" w:cs="Times New Roman"/>
          <w:sz w:val="20"/>
          <w:szCs w:val="20"/>
        </w:rPr>
      </w:pPr>
    </w:p>
    <w:p w14:paraId="4A626645" w14:textId="545E912C" w:rsidR="001F480F" w:rsidRPr="00FC4B82" w:rsidRDefault="001F480F" w:rsidP="0016762B">
      <w:pPr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sz w:val="20"/>
          <w:szCs w:val="20"/>
        </w:rPr>
        <w:lastRenderedPageBreak/>
        <w:t>POISTENIE:</w:t>
      </w:r>
    </w:p>
    <w:p w14:paraId="48A6996E" w14:textId="77777777" w:rsidR="00FC4B82" w:rsidRPr="00FC4B82" w:rsidRDefault="00FC4B82" w:rsidP="0016762B">
      <w:pPr>
        <w:rPr>
          <w:rFonts w:ascii="Times New Roman" w:hAnsi="Times New Roman" w:cs="Times New Roman"/>
          <w:sz w:val="20"/>
          <w:szCs w:val="20"/>
        </w:rPr>
      </w:pPr>
    </w:p>
    <w:p w14:paraId="42789BF3" w14:textId="2C5C7DF6" w:rsidR="001F480F" w:rsidRPr="00FC4B82" w:rsidRDefault="001F480F" w:rsidP="0016762B">
      <w:pPr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sz w:val="20"/>
          <w:szCs w:val="20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4B82">
        <w:rPr>
          <w:rFonts w:ascii="Times New Roman" w:hAnsi="Times New Roman" w:cs="Times New Roman"/>
          <w:sz w:val="20"/>
          <w:szCs w:val="20"/>
          <w:highlight w:val="lightGray"/>
        </w:rPr>
        <w:instrText xml:space="preserve"> FORMCHECKBOX </w:instrText>
      </w:r>
      <w:r w:rsidR="00B63430">
        <w:rPr>
          <w:rFonts w:ascii="Times New Roman" w:hAnsi="Times New Roman" w:cs="Times New Roman"/>
          <w:sz w:val="20"/>
          <w:szCs w:val="20"/>
          <w:highlight w:val="lightGray"/>
        </w:rPr>
      </w:r>
      <w:r w:rsidR="00B63430">
        <w:rPr>
          <w:rFonts w:ascii="Times New Roman" w:hAnsi="Times New Roman" w:cs="Times New Roman"/>
          <w:sz w:val="20"/>
          <w:szCs w:val="20"/>
          <w:highlight w:val="lightGray"/>
        </w:rPr>
        <w:fldChar w:fldCharType="separate"/>
      </w:r>
      <w:r w:rsidRPr="00FC4B82">
        <w:rPr>
          <w:rFonts w:ascii="Times New Roman" w:hAnsi="Times New Roman" w:cs="Times New Roman"/>
          <w:sz w:val="20"/>
          <w:szCs w:val="20"/>
          <w:highlight w:val="lightGray"/>
        </w:rPr>
        <w:fldChar w:fldCharType="end"/>
      </w:r>
      <w:r w:rsidRPr="00FC4B82">
        <w:rPr>
          <w:rFonts w:ascii="Times New Roman" w:hAnsi="Times New Roman" w:cs="Times New Roman"/>
          <w:sz w:val="20"/>
          <w:szCs w:val="20"/>
        </w:rPr>
        <w:t xml:space="preserve"> </w:t>
      </w:r>
      <w:r w:rsidR="00253D77" w:rsidRPr="00FC4B82">
        <w:rPr>
          <w:rFonts w:ascii="Times New Roman" w:hAnsi="Times New Roman" w:cs="Times New Roman"/>
          <w:sz w:val="20"/>
          <w:szCs w:val="20"/>
        </w:rPr>
        <w:t xml:space="preserve">Dokúpenie </w:t>
      </w:r>
      <w:r w:rsidR="003A48AD" w:rsidRPr="00FC4B82">
        <w:rPr>
          <w:rFonts w:ascii="Times New Roman" w:hAnsi="Times New Roman" w:cs="Times New Roman"/>
          <w:sz w:val="20"/>
          <w:szCs w:val="20"/>
        </w:rPr>
        <w:t>Nadštandardn</w:t>
      </w:r>
      <w:r w:rsidR="00253D77" w:rsidRPr="00FC4B82">
        <w:rPr>
          <w:rFonts w:ascii="Times New Roman" w:hAnsi="Times New Roman" w:cs="Times New Roman"/>
          <w:sz w:val="20"/>
          <w:szCs w:val="20"/>
        </w:rPr>
        <w:t>ého</w:t>
      </w:r>
      <w:r w:rsidR="003A48AD" w:rsidRPr="00FC4B82">
        <w:rPr>
          <w:rFonts w:ascii="Times New Roman" w:hAnsi="Times New Roman" w:cs="Times New Roman"/>
          <w:sz w:val="20"/>
          <w:szCs w:val="20"/>
        </w:rPr>
        <w:t xml:space="preserve"> balík</w:t>
      </w:r>
      <w:r w:rsidR="00253D77" w:rsidRPr="00FC4B82">
        <w:rPr>
          <w:rFonts w:ascii="Times New Roman" w:hAnsi="Times New Roman" w:cs="Times New Roman"/>
          <w:sz w:val="20"/>
          <w:szCs w:val="20"/>
        </w:rPr>
        <w:t>a</w:t>
      </w:r>
      <w:r w:rsidR="003A48AD" w:rsidRPr="00FC4B82">
        <w:rPr>
          <w:rFonts w:ascii="Times New Roman" w:hAnsi="Times New Roman" w:cs="Times New Roman"/>
          <w:sz w:val="20"/>
          <w:szCs w:val="20"/>
        </w:rPr>
        <w:t xml:space="preserve"> cestovného poistenia k firemnej </w:t>
      </w:r>
      <w:r w:rsidR="005B2975" w:rsidRPr="00FC4B82">
        <w:rPr>
          <w:rFonts w:ascii="Times New Roman" w:hAnsi="Times New Roman" w:cs="Times New Roman"/>
          <w:sz w:val="20"/>
          <w:szCs w:val="20"/>
        </w:rPr>
        <w:t>Charge</w:t>
      </w:r>
      <w:r w:rsidR="003A48AD" w:rsidRPr="00FC4B82">
        <w:rPr>
          <w:rFonts w:ascii="Times New Roman" w:hAnsi="Times New Roman" w:cs="Times New Roman"/>
          <w:sz w:val="20"/>
          <w:szCs w:val="20"/>
        </w:rPr>
        <w:t xml:space="preserve"> karte Mastercard Business </w:t>
      </w:r>
      <w:r w:rsidRPr="00FC4B82">
        <w:rPr>
          <w:rFonts w:ascii="Times New Roman" w:hAnsi="Times New Roman" w:cs="Times New Roman"/>
          <w:sz w:val="20"/>
          <w:szCs w:val="20"/>
        </w:rPr>
        <w:t>Gold</w:t>
      </w:r>
    </w:p>
    <w:p w14:paraId="4D0BF37E" w14:textId="77777777" w:rsidR="00715DCE" w:rsidRPr="00FC4B82" w:rsidRDefault="00715DCE" w:rsidP="00253D77">
      <w:pPr>
        <w:ind w:firstLine="720"/>
        <w:rPr>
          <w:rFonts w:ascii="Times New Roman" w:hAnsi="Times New Roman" w:cs="Times New Roman"/>
          <w:sz w:val="20"/>
          <w:szCs w:val="20"/>
        </w:rPr>
      </w:pPr>
    </w:p>
    <w:p w14:paraId="2DAB2680" w14:textId="4CBB6B30" w:rsidR="001F480F" w:rsidRPr="00FC4B82" w:rsidRDefault="001F480F" w:rsidP="00253D77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sz w:val="20"/>
          <w:szCs w:val="20"/>
        </w:rPr>
        <w:t>Potvrdenie o pristúpení k cestovnému poisteniu pre držiteľ</w:t>
      </w:r>
      <w:r w:rsidR="00924EA2" w:rsidRPr="00FC4B82">
        <w:rPr>
          <w:rFonts w:ascii="Times New Roman" w:hAnsi="Times New Roman" w:cs="Times New Roman"/>
          <w:sz w:val="20"/>
          <w:szCs w:val="20"/>
        </w:rPr>
        <w:t>a</w:t>
      </w:r>
      <w:r w:rsidRPr="00FC4B82">
        <w:rPr>
          <w:rFonts w:ascii="Times New Roman" w:hAnsi="Times New Roman" w:cs="Times New Roman"/>
          <w:sz w:val="20"/>
          <w:szCs w:val="20"/>
        </w:rPr>
        <w:t xml:space="preserve"> fir</w:t>
      </w:r>
      <w:r w:rsidR="002D255B" w:rsidRPr="00FC4B82">
        <w:rPr>
          <w:rFonts w:ascii="Times New Roman" w:hAnsi="Times New Roman" w:cs="Times New Roman"/>
          <w:sz w:val="20"/>
          <w:szCs w:val="20"/>
        </w:rPr>
        <w:t>emn</w:t>
      </w:r>
      <w:r w:rsidR="00924EA2" w:rsidRPr="00FC4B82">
        <w:rPr>
          <w:rFonts w:ascii="Times New Roman" w:hAnsi="Times New Roman" w:cs="Times New Roman"/>
          <w:sz w:val="20"/>
          <w:szCs w:val="20"/>
        </w:rPr>
        <w:t>ej</w:t>
      </w:r>
      <w:r w:rsidR="002D255B" w:rsidRPr="00FC4B82">
        <w:rPr>
          <w:rFonts w:ascii="Times New Roman" w:hAnsi="Times New Roman" w:cs="Times New Roman"/>
          <w:sz w:val="20"/>
          <w:szCs w:val="20"/>
        </w:rPr>
        <w:t xml:space="preserve"> </w:t>
      </w:r>
      <w:r w:rsidR="005B2975" w:rsidRPr="00FC4B82">
        <w:rPr>
          <w:rFonts w:ascii="Times New Roman" w:hAnsi="Times New Roman" w:cs="Times New Roman"/>
          <w:sz w:val="20"/>
          <w:szCs w:val="20"/>
        </w:rPr>
        <w:t>Charge</w:t>
      </w:r>
      <w:r w:rsidR="002D255B" w:rsidRPr="00FC4B82">
        <w:rPr>
          <w:rFonts w:ascii="Times New Roman" w:hAnsi="Times New Roman" w:cs="Times New Roman"/>
          <w:sz w:val="20"/>
          <w:szCs w:val="20"/>
        </w:rPr>
        <w:t xml:space="preserve"> kar</w:t>
      </w:r>
      <w:r w:rsidR="00924EA2" w:rsidRPr="00FC4B82">
        <w:rPr>
          <w:rFonts w:ascii="Times New Roman" w:hAnsi="Times New Roman" w:cs="Times New Roman"/>
          <w:sz w:val="20"/>
          <w:szCs w:val="20"/>
        </w:rPr>
        <w:t>ty</w:t>
      </w:r>
      <w:r w:rsidR="002D255B" w:rsidRPr="00FC4B82">
        <w:rPr>
          <w:rFonts w:ascii="Times New Roman" w:hAnsi="Times New Roman" w:cs="Times New Roman"/>
          <w:sz w:val="20"/>
          <w:szCs w:val="20"/>
        </w:rPr>
        <w:t xml:space="preserve"> Masterc</w:t>
      </w:r>
      <w:r w:rsidRPr="00FC4B82">
        <w:rPr>
          <w:rFonts w:ascii="Times New Roman" w:hAnsi="Times New Roman" w:cs="Times New Roman"/>
          <w:sz w:val="20"/>
          <w:szCs w:val="20"/>
        </w:rPr>
        <w:t>ard</w:t>
      </w:r>
    </w:p>
    <w:p w14:paraId="5CE9CBBF" w14:textId="77777777" w:rsidR="00924EA2" w:rsidRPr="00FC4B82" w:rsidRDefault="00924EA2" w:rsidP="0016762B">
      <w:pPr>
        <w:rPr>
          <w:rFonts w:ascii="Times New Roman" w:hAnsi="Times New Roman" w:cs="Times New Roman"/>
          <w:sz w:val="20"/>
          <w:szCs w:val="20"/>
        </w:rPr>
      </w:pPr>
    </w:p>
    <w:p w14:paraId="776568A4" w14:textId="47A9878D" w:rsidR="00924EA2" w:rsidRPr="00FC4B82" w:rsidRDefault="00924EA2" w:rsidP="00253D77">
      <w:pPr>
        <w:ind w:left="720" w:firstLine="0"/>
        <w:rPr>
          <w:rFonts w:ascii="Times New Roman" w:hAnsi="Times New Roman" w:cs="Times New Roman"/>
          <w:sz w:val="20"/>
          <w:szCs w:val="20"/>
          <w:lang w:eastAsia="sk-SK"/>
        </w:rPr>
      </w:pPr>
      <w:r w:rsidRPr="00FC4B82">
        <w:rPr>
          <w:rFonts w:ascii="Times New Roman" w:hAnsi="Times New Roman" w:cs="Times New Roman"/>
          <w:sz w:val="20"/>
          <w:szCs w:val="20"/>
          <w:lang w:eastAsia="sk-SK"/>
        </w:rPr>
        <w:t xml:space="preserve">Vyjadrujem svoj súhlas s poistením ku kreditným kartám podľa skupinovej poistnej zmluvy pre poistenie fyzických a právnických osôb ku kreditným kartám </w:t>
      </w:r>
      <w:bookmarkStart w:id="1" w:name="_Hlk124502577"/>
      <w:r w:rsidRPr="00FC4B82">
        <w:rPr>
          <w:rFonts w:ascii="Times New Roman" w:hAnsi="Times New Roman" w:cs="Times New Roman"/>
          <w:sz w:val="20"/>
          <w:szCs w:val="20"/>
          <w:lang w:eastAsia="sk-SK"/>
        </w:rPr>
        <w:t xml:space="preserve">a poistenie pre EMMA kartu č. 9529900003 zo dňa 31.3.2015 </w:t>
      </w:r>
      <w:bookmarkEnd w:id="1"/>
      <w:r w:rsidRPr="00FC4B82">
        <w:rPr>
          <w:rFonts w:ascii="Times New Roman" w:hAnsi="Times New Roman" w:cs="Times New Roman"/>
          <w:sz w:val="20"/>
          <w:szCs w:val="20"/>
          <w:lang w:eastAsia="sk-SK"/>
        </w:rPr>
        <w:t>v znení neskorších dodatkov  uzavretej medzi VÚB, a. s., ako poistníkom a Generali Poisťovňa, pobočka poisťovne z iného členského štátu, IČO: 54 228 573, so sídlom Lamačská cesta 3/A, 841 04 Bratislava, ako poisťovateľom (ďalej len „skupinová poistná zmluva“) a vo vzťahu k podmienkam poistenia volím nadštandardný balík cestovného poistenia, ktorý je spoplatnený v zmysle platného Cenníka VÚB, a.s. podnikatelia a iné právnické osoby.</w:t>
      </w:r>
    </w:p>
    <w:p w14:paraId="0713ED24" w14:textId="36318BE5" w:rsidR="00600368" w:rsidRPr="00FC4B82" w:rsidRDefault="00600368" w:rsidP="00253D77">
      <w:pPr>
        <w:ind w:left="720" w:firstLine="0"/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sz w:val="20"/>
          <w:szCs w:val="20"/>
        </w:rPr>
        <w:t>Poistenie ku kreditným kartám sa riadi Všeobecnými poistnými podmienkami pre cestovné poistenie ku firemným kreditným kartám VÚB Mastercard Business World a Mastercard Business Gold VPP PKPOVÚB 22 zo dňa 1.1.2022 a Osobitnými poistnými podmienkami pre cestovné poistenie k firemným kreditným kartám VÚB – Mastercard Business World a Mastercard Business Gold OPP PKPOVÚB 22 zo dňa 1.1.2022.</w:t>
      </w:r>
    </w:p>
    <w:p w14:paraId="691F88E5" w14:textId="61126579" w:rsidR="001F480F" w:rsidRPr="00FC4B82" w:rsidRDefault="001F480F" w:rsidP="00253D77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sz w:val="20"/>
          <w:szCs w:val="20"/>
        </w:rPr>
        <w:t>Rozsah poistenia</w:t>
      </w:r>
    </w:p>
    <w:p w14:paraId="79D3AF6D" w14:textId="0A082329" w:rsidR="001F480F" w:rsidRPr="00FC4B82" w:rsidRDefault="001F480F" w:rsidP="00253D77">
      <w:pPr>
        <w:ind w:left="720" w:firstLine="0"/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sz w:val="20"/>
          <w:szCs w:val="20"/>
        </w:rPr>
        <w:t>Cestovné poistenie počas turistických ciest a ciest služobného charakteru (účasť na výstavách, stážach, konferenciách, rokovaniach, školeniach).</w:t>
      </w:r>
    </w:p>
    <w:p w14:paraId="7D3BDF76" w14:textId="77777777" w:rsidR="00984426" w:rsidRPr="00FC4B82" w:rsidRDefault="00600368" w:rsidP="00253D77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sz w:val="20"/>
          <w:szCs w:val="20"/>
        </w:rPr>
        <w:t>Rozsah poistenia pre kartu Mastercard Business Gold</w:t>
      </w:r>
    </w:p>
    <w:p w14:paraId="35DA4244" w14:textId="6D0BEACE" w:rsidR="001F480F" w:rsidRPr="00FC4B82" w:rsidRDefault="001F480F" w:rsidP="00253D77">
      <w:pPr>
        <w:ind w:left="720" w:firstLine="0"/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sz w:val="20"/>
          <w:szCs w:val="20"/>
        </w:rPr>
        <w:t xml:space="preserve">Nadštandardný balík – </w:t>
      </w:r>
      <w:r w:rsidR="00AF5586" w:rsidRPr="00FC4B82">
        <w:rPr>
          <w:rFonts w:ascii="Times New Roman" w:hAnsi="Times New Roman" w:cs="Times New Roman"/>
          <w:sz w:val="20"/>
          <w:szCs w:val="20"/>
        </w:rPr>
        <w:t>poistenie liečebných nákladov, poistenie straty batožiny, poistenie straty a krádeže cestovných dokladov, poistenie zodpovednosti za spôsobenú škodu, úrazové poistenie, poistenie pre prípad hospitalizácie v dôsledku úrazu,  poistenie právnej pomoci a kaucie, poistenie zdržania  letu a zdržania batožiny zapríčinené leteckou spoločnosťou, vyslanie náhradného pracovníka, poistenie technickej pomoci k motorovému vozidlu v zahraničí .</w:t>
      </w:r>
    </w:p>
    <w:p w14:paraId="2BA5D4AE" w14:textId="1DBC5589" w:rsidR="005B2975" w:rsidRPr="00FC4B82" w:rsidRDefault="005B2975" w:rsidP="00253D77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sz w:val="20"/>
          <w:szCs w:val="20"/>
        </w:rPr>
        <w:t xml:space="preserve">Poistné obdobie je 1 rok, </w:t>
      </w:r>
      <w:r w:rsidRPr="00FC4B82">
        <w:rPr>
          <w:rFonts w:ascii="Times New Roman" w:hAnsi="Times New Roman" w:cs="Times New Roman"/>
          <w:sz w:val="20"/>
          <w:szCs w:val="20"/>
          <w:lang w:eastAsia="sk-SK"/>
        </w:rPr>
        <w:t>od nultej hodiny dňa schválenia karty zo strany VÚB, a. s</w:t>
      </w:r>
      <w:r w:rsidRPr="00FC4B82">
        <w:rPr>
          <w:rFonts w:ascii="Times New Roman" w:hAnsi="Times New Roman" w:cs="Times New Roman"/>
          <w:sz w:val="20"/>
          <w:szCs w:val="20"/>
        </w:rPr>
        <w:t>.</w:t>
      </w:r>
    </w:p>
    <w:p w14:paraId="13DCEEA8" w14:textId="77777777" w:rsidR="005B2975" w:rsidRPr="00FC4B82" w:rsidRDefault="005B2975" w:rsidP="00253D77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sz w:val="20"/>
          <w:szCs w:val="20"/>
        </w:rPr>
        <w:t>Po uplynutí poistného obdobia je poistenie automaticky predlžované o 1 rok.</w:t>
      </w:r>
    </w:p>
    <w:p w14:paraId="7139FE3C" w14:textId="3E2FFA32" w:rsidR="00646C70" w:rsidRPr="00FC4B82" w:rsidRDefault="00AF5586" w:rsidP="00253D77">
      <w:pPr>
        <w:ind w:left="720" w:firstLine="0"/>
        <w:rPr>
          <w:rFonts w:ascii="Times New Roman" w:hAnsi="Times New Roman" w:cs="Times New Roman"/>
          <w:sz w:val="20"/>
          <w:szCs w:val="20"/>
          <w:lang w:eastAsia="sk-SK"/>
        </w:rPr>
      </w:pPr>
      <w:bookmarkStart w:id="2" w:name="_Hlk124502492"/>
      <w:r w:rsidRPr="00FC4B82">
        <w:rPr>
          <w:rFonts w:ascii="Times New Roman" w:hAnsi="Times New Roman" w:cs="Times New Roman"/>
          <w:sz w:val="20"/>
          <w:szCs w:val="20"/>
          <w:lang w:eastAsia="sk-SK"/>
        </w:rPr>
        <w:t>Držiteľ celkového limitu  vyhlasuje, že súhlasí so skupinovou poistnou zmluvou (ktorej elektronická verzia je pre potreby prípadného nahliadnutia do nej umiestnená na https://www.vub.sk/poistenie/poistenie-k-produktom/poistenie-kreditnych-kariet/ ),a že v dostatočnom časovom predstihu pred uzavretím Zmluvy mu bol odovzdaný</w:t>
      </w:r>
      <w:r w:rsidR="00B97D1E" w:rsidRPr="00FC4B82">
        <w:rPr>
          <w:rFonts w:ascii="Times New Roman" w:hAnsi="Times New Roman" w:cs="Times New Roman"/>
          <w:sz w:val="20"/>
          <w:szCs w:val="20"/>
          <w:lang w:eastAsia="sk-SK"/>
        </w:rPr>
        <w:t xml:space="preserve"> </w:t>
      </w:r>
      <w:r w:rsidR="00B97D1E" w:rsidRPr="00FC4B82">
        <w:rPr>
          <w:rFonts w:ascii="Times New Roman" w:hAnsi="Times New Roman" w:cs="Times New Roman"/>
          <w:sz w:val="20"/>
          <w:szCs w:val="20"/>
        </w:rPr>
        <w:t xml:space="preserve">Informačný formulár k neživotnému poisteniu a životnému </w:t>
      </w:r>
      <w:bookmarkEnd w:id="2"/>
      <w:r w:rsidR="00B97D1E" w:rsidRPr="00FC4B82">
        <w:rPr>
          <w:rFonts w:ascii="Times New Roman" w:hAnsi="Times New Roman" w:cs="Times New Roman"/>
          <w:sz w:val="20"/>
          <w:szCs w:val="20"/>
        </w:rPr>
        <w:t>poisteniu bez odkupnej hodnoty (len pre SZČO),</w:t>
      </w:r>
      <w:r w:rsidRPr="00FC4B82">
        <w:rPr>
          <w:rFonts w:ascii="Times New Roman" w:hAnsi="Times New Roman" w:cs="Times New Roman"/>
          <w:sz w:val="20"/>
          <w:szCs w:val="20"/>
          <w:lang w:eastAsia="sk-SK"/>
        </w:rPr>
        <w:t xml:space="preserve"> Informačný dokument o poistnom produkte (ďalej tiež „IPID“), a boli mu oznámené Všeobecné poistné podmienky pre cestovné poistenie ku firemným kreditným kartám VÚB Mastercard Business World a Mastercard Business Gold VPP PKPOVÚB 22 zo dňa 1.1.2022 (ďalej tiež „VPP PKPOVÚB 22“) a Osobitné poistné podmienky pre cestovné poistenie k firemným kreditným kartám VÚB – Mastercard Business World a Mastercard Business Gold OPP PKPOVÚB 22 zo dňa 1.1.2022 (ďalej tiež „OPP PKPOVÚB </w:t>
      </w:r>
    </w:p>
    <w:p w14:paraId="23C6AAD9" w14:textId="6ADB1177" w:rsidR="00810E6F" w:rsidRPr="00FC4B82" w:rsidRDefault="00AF5586" w:rsidP="00253D77">
      <w:pPr>
        <w:ind w:left="720" w:firstLine="0"/>
        <w:rPr>
          <w:rFonts w:ascii="Times New Roman" w:hAnsi="Times New Roman" w:cs="Times New Roman"/>
          <w:sz w:val="20"/>
          <w:szCs w:val="20"/>
          <w:lang w:eastAsia="sk-SK"/>
        </w:rPr>
      </w:pPr>
      <w:r w:rsidRPr="00FC4B82">
        <w:rPr>
          <w:rFonts w:ascii="Times New Roman" w:hAnsi="Times New Roman" w:cs="Times New Roman"/>
          <w:sz w:val="20"/>
          <w:szCs w:val="20"/>
          <w:lang w:eastAsia="sk-SK"/>
        </w:rPr>
        <w:t xml:space="preserve">22“), (elektronická verzia  „IPID“,  „VPP PKPOVÚB 22“ a  „OPP PKPOVÚB 22“, je k dispozícii aj na https://www.vub.sk/poistenie/poistenie-k-produktom/poistenie-kreditnych-kariet/ ). </w:t>
      </w:r>
    </w:p>
    <w:p w14:paraId="3A6B1CBC" w14:textId="0C88EA79" w:rsidR="00AF5586" w:rsidRPr="00FC4B82" w:rsidRDefault="00AF5586" w:rsidP="00253D77">
      <w:pPr>
        <w:ind w:left="720" w:firstLine="0"/>
        <w:rPr>
          <w:rFonts w:ascii="Times New Roman" w:hAnsi="Times New Roman" w:cs="Times New Roman"/>
          <w:sz w:val="20"/>
          <w:szCs w:val="20"/>
          <w:lang w:eastAsia="sk-SK"/>
        </w:rPr>
      </w:pPr>
      <w:r w:rsidRPr="00FC4B82">
        <w:rPr>
          <w:rFonts w:ascii="Times New Roman" w:hAnsi="Times New Roman" w:cs="Times New Roman"/>
          <w:sz w:val="20"/>
          <w:szCs w:val="20"/>
          <w:lang w:eastAsia="sk-SK"/>
        </w:rPr>
        <w:t xml:space="preserve">Držiteľ celkového limitu  vyhlasuje, že mu boli oznámené informácie podľa § 792a zákona č. 40/1964 Zb. Občiansky zákonník a berie na vedomie, že jeho osobné údaje budú spracúvané poisťovateľom na účel výkonu poisťovacej činnosti a ďalších činností vymedzených zákonom o poisťovníctve v platnom znení. Všeobecné informácie o spracúvaní osobných údajov poisťovateľom sú v Informáciách o spracúvaní osobných údajov, ktoré sú súčasťou zmluvnej dokumentácie. Podrobné informácie o spracúvaní osobných údajov, sú uvedené na webovom sídle poisťovateľa:  </w:t>
      </w:r>
      <w:r w:rsidRPr="00FC4B82">
        <w:rPr>
          <w:rFonts w:ascii="Times New Roman" w:hAnsi="Times New Roman" w:cs="Times New Roman"/>
          <w:sz w:val="20"/>
          <w:szCs w:val="20"/>
          <w:u w:val="single"/>
          <w:lang w:eastAsia="sk-SK"/>
        </w:rPr>
        <w:t>www.generali.sk</w:t>
      </w:r>
      <w:r w:rsidRPr="00FC4B82">
        <w:rPr>
          <w:rFonts w:ascii="Times New Roman" w:hAnsi="Times New Roman" w:cs="Times New Roman"/>
          <w:sz w:val="20"/>
          <w:szCs w:val="20"/>
          <w:lang w:eastAsia="sk-SK"/>
        </w:rPr>
        <w:t xml:space="preserve">  a na pobočkách poisťovateľa. Držiteľ celkového limitu berie na vedomie, že VÚB, a.s. ako sprostredkovateľ spracováva osobné údaje dotknutých osôb v mene poisťovateľa.</w:t>
      </w:r>
    </w:p>
    <w:p w14:paraId="266B777B" w14:textId="457E9B12" w:rsidR="00AF5586" w:rsidRPr="00FC4B82" w:rsidRDefault="00AF5586" w:rsidP="00253D77">
      <w:pPr>
        <w:ind w:left="720" w:firstLine="0"/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sz w:val="20"/>
          <w:szCs w:val="20"/>
        </w:rPr>
        <w:t>Splnomocňujem poisťovateľa, aby v mojom mene nadviazal kontakt so všetkými lekármi a zdravotníckymi zariadeniami a vyžiadal si od nich potrebné informácie týkajúce sa tohto právneho vzťahu bez obsahového obmedzenia.</w:t>
      </w:r>
    </w:p>
    <w:p w14:paraId="6D72D536" w14:textId="7148A62D" w:rsidR="00AF5586" w:rsidRPr="00FC4B82" w:rsidRDefault="00AF5586" w:rsidP="00253D77">
      <w:pPr>
        <w:ind w:left="720" w:firstLine="0"/>
        <w:rPr>
          <w:rFonts w:ascii="Times New Roman" w:hAnsi="Times New Roman" w:cs="Times New Roman"/>
          <w:sz w:val="20"/>
          <w:szCs w:val="20"/>
          <w:lang w:eastAsia="sk-SK"/>
        </w:rPr>
      </w:pPr>
      <w:r w:rsidRPr="00FC4B82">
        <w:rPr>
          <w:rFonts w:ascii="Times New Roman" w:hAnsi="Times New Roman" w:cs="Times New Roman"/>
          <w:sz w:val="20"/>
          <w:szCs w:val="20"/>
          <w:lang w:eastAsia="sk-SK"/>
        </w:rPr>
        <w:t xml:space="preserve">Beriem na vedomie, že Poisťovateľ ako prevádzkovateľ je podľa zákona č. 39/2015 Z. z. o poisťovníctve oprávnený zisťovať, získavať, zaznamenávať, uchovávať, využívať a inak spracúvať osobné údaje a iné údaje dotknutých osôb, ako aj údaje súvisiace s požiadavkami a potrebami klienta, jeho skúsenosťami a znalosťami týkajúcimi sa príslušného poistenia a s jeho finančnou situáciou zisťovanými a zaznamenávanými na základe </w:t>
      </w:r>
      <w:r w:rsidRPr="00FC4B82">
        <w:rPr>
          <w:rFonts w:ascii="Times New Roman" w:hAnsi="Times New Roman" w:cs="Times New Roman"/>
          <w:sz w:val="20"/>
          <w:szCs w:val="20"/>
          <w:lang w:eastAsia="sk-SK"/>
        </w:rPr>
        <w:lastRenderedPageBreak/>
        <w:t>zákona č. 186/2009 Z. z. o  finančnom sprostredkovaní a finančnom poradenstve a o zmene a doplnení niektorých zákonov. V prípade odmietnutia poskytnutia osobných údajov je Poisťovateľ oprávnený vznik poistenia odmietnuť. Oprávnenie platí po celý čas stanovený zákonom č. 39/2015 Z. z.</w:t>
      </w:r>
      <w:r w:rsidR="00DF2D40" w:rsidRPr="00FC4B82">
        <w:rPr>
          <w:rFonts w:ascii="Times New Roman" w:hAnsi="Times New Roman" w:cs="Times New Roman"/>
          <w:sz w:val="20"/>
          <w:szCs w:val="20"/>
          <w:lang w:eastAsia="sk-SK"/>
        </w:rPr>
        <w:t xml:space="preserve"> </w:t>
      </w:r>
      <w:r w:rsidRPr="00FC4B82">
        <w:rPr>
          <w:rFonts w:ascii="Times New Roman" w:hAnsi="Times New Roman" w:cs="Times New Roman"/>
          <w:sz w:val="20"/>
          <w:szCs w:val="20"/>
          <w:lang w:eastAsia="sk-SK"/>
        </w:rPr>
        <w:t>o poisťovníctve a vzťahuje sa i na tretiu osobu, na ktorú podľa osobitných predpisov prešli práva a povinnosti Poisťovateľa z poistného vzťahu.</w:t>
      </w:r>
    </w:p>
    <w:p w14:paraId="1CA4B8D5" w14:textId="77777777" w:rsidR="003F4FAE" w:rsidRPr="00FC4B82" w:rsidRDefault="003F4FAE" w:rsidP="0016762B">
      <w:pPr>
        <w:rPr>
          <w:rFonts w:ascii="Times New Roman" w:hAnsi="Times New Roman" w:cs="Times New Roman"/>
          <w:sz w:val="20"/>
          <w:szCs w:val="20"/>
          <w:highlight w:val="lightGray"/>
        </w:rPr>
      </w:pPr>
    </w:p>
    <w:p w14:paraId="45845BA2" w14:textId="77777777" w:rsidR="00A7284C" w:rsidRPr="00FC4B82" w:rsidRDefault="00A7284C" w:rsidP="0016762B">
      <w:pPr>
        <w:rPr>
          <w:rFonts w:ascii="Times New Roman" w:hAnsi="Times New Roman" w:cs="Times New Roman"/>
          <w:sz w:val="20"/>
          <w:szCs w:val="20"/>
        </w:rPr>
      </w:pPr>
    </w:p>
    <w:p w14:paraId="708B9640" w14:textId="36100F29" w:rsidR="005F5685" w:rsidRPr="00FC4B82" w:rsidRDefault="005F5685" w:rsidP="0016762B">
      <w:pPr>
        <w:rPr>
          <w:rFonts w:ascii="Times New Roman" w:hAnsi="Times New Roman" w:cs="Times New Roman"/>
          <w:noProof/>
          <w:sz w:val="20"/>
          <w:szCs w:val="20"/>
        </w:rPr>
      </w:pPr>
    </w:p>
    <w:p w14:paraId="21225FC1" w14:textId="77777777" w:rsidR="005F5685" w:rsidRPr="00FC4B82" w:rsidRDefault="005F5685" w:rsidP="0016762B">
      <w:pPr>
        <w:rPr>
          <w:rFonts w:ascii="Times New Roman" w:hAnsi="Times New Roman" w:cs="Times New Roman"/>
          <w:noProof/>
          <w:sz w:val="20"/>
          <w:szCs w:val="20"/>
        </w:rPr>
      </w:pPr>
    </w:p>
    <w:p w14:paraId="033E081E" w14:textId="4F76C451" w:rsidR="005F5685" w:rsidRPr="00FC4B82" w:rsidRDefault="005F5685" w:rsidP="0016762B">
      <w:pPr>
        <w:rPr>
          <w:rFonts w:ascii="Times New Roman" w:hAnsi="Times New Roman" w:cs="Times New Roman"/>
          <w:noProof/>
          <w:sz w:val="20"/>
          <w:szCs w:val="20"/>
        </w:rPr>
      </w:pPr>
      <w:r w:rsidRPr="00FC4B82">
        <w:rPr>
          <w:rFonts w:ascii="Times New Roman" w:hAnsi="Times New Roman" w:cs="Times New Roman"/>
          <w:noProof/>
          <w:sz w:val="20"/>
          <w:szCs w:val="20"/>
        </w:rPr>
        <w:t xml:space="preserve">V 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  <w:t xml:space="preserve">dňa 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>___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__</w:t>
      </w:r>
      <w:r w:rsidRPr="00FC4B82">
        <w:rPr>
          <w:rFonts w:ascii="Times New Roman" w:hAnsi="Times New Roman" w:cs="Times New Roman"/>
          <w:noProof/>
          <w:sz w:val="20"/>
          <w:szCs w:val="20"/>
        </w:rPr>
        <w:t>_________________________________</w:t>
      </w:r>
    </w:p>
    <w:p w14:paraId="2A890015" w14:textId="34DEFEA1" w:rsidR="005F5685" w:rsidRPr="00FC4B82" w:rsidRDefault="005F5685" w:rsidP="0016762B">
      <w:pPr>
        <w:rPr>
          <w:rFonts w:ascii="Times New Roman" w:hAnsi="Times New Roman" w:cs="Times New Roman"/>
          <w:sz w:val="20"/>
          <w:szCs w:val="20"/>
        </w:rPr>
      </w:pP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sz w:val="20"/>
          <w:szCs w:val="20"/>
        </w:rPr>
        <w:t xml:space="preserve">Podpis štatutárneho zástupcu </w:t>
      </w:r>
      <w:r w:rsidR="00944BCA">
        <w:rPr>
          <w:rFonts w:ascii="Times New Roman" w:hAnsi="Times New Roman" w:cs="Times New Roman"/>
          <w:sz w:val="20"/>
          <w:szCs w:val="20"/>
        </w:rPr>
        <w:t>K</w:t>
      </w:r>
      <w:r w:rsidRPr="00FC4B82">
        <w:rPr>
          <w:rFonts w:ascii="Times New Roman" w:hAnsi="Times New Roman" w:cs="Times New Roman"/>
          <w:sz w:val="20"/>
          <w:szCs w:val="20"/>
        </w:rPr>
        <w:t>lienta ŠP</w:t>
      </w:r>
    </w:p>
    <w:p w14:paraId="6D185FB9" w14:textId="5B1D239B" w:rsidR="005F5685" w:rsidRPr="00FC4B82" w:rsidRDefault="005F5685" w:rsidP="0016762B">
      <w:pPr>
        <w:rPr>
          <w:rFonts w:ascii="Times New Roman" w:hAnsi="Times New Roman" w:cs="Times New Roman"/>
          <w:sz w:val="20"/>
          <w:szCs w:val="20"/>
        </w:rPr>
      </w:pPr>
    </w:p>
    <w:p w14:paraId="07EBE4A1" w14:textId="7FAE9681" w:rsidR="005F5685" w:rsidRPr="00FC4B82" w:rsidRDefault="005F5685" w:rsidP="0016762B">
      <w:pPr>
        <w:rPr>
          <w:rFonts w:ascii="Times New Roman" w:hAnsi="Times New Roman" w:cs="Times New Roman"/>
          <w:sz w:val="20"/>
          <w:szCs w:val="20"/>
        </w:rPr>
      </w:pPr>
    </w:p>
    <w:p w14:paraId="67D0BE88" w14:textId="77777777" w:rsidR="005F5685" w:rsidRPr="00FC4B82" w:rsidRDefault="005F5685" w:rsidP="0016762B">
      <w:pPr>
        <w:rPr>
          <w:rFonts w:ascii="Times New Roman" w:hAnsi="Times New Roman" w:cs="Times New Roman"/>
          <w:noProof/>
          <w:sz w:val="20"/>
          <w:szCs w:val="20"/>
        </w:rPr>
      </w:pPr>
    </w:p>
    <w:p w14:paraId="1C47C9DA" w14:textId="1596A64E" w:rsidR="005F5685" w:rsidRPr="00FC4B82" w:rsidRDefault="005F5685" w:rsidP="0016762B">
      <w:pPr>
        <w:rPr>
          <w:rFonts w:ascii="Times New Roman" w:hAnsi="Times New Roman" w:cs="Times New Roman"/>
          <w:noProof/>
          <w:sz w:val="20"/>
          <w:szCs w:val="20"/>
        </w:rPr>
      </w:pPr>
      <w:r w:rsidRPr="00FC4B82">
        <w:rPr>
          <w:rFonts w:ascii="Times New Roman" w:hAnsi="Times New Roman" w:cs="Times New Roman"/>
          <w:noProof/>
          <w:sz w:val="20"/>
          <w:szCs w:val="20"/>
        </w:rPr>
        <w:t>V 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>dňa</w:t>
      </w:r>
      <w:r w:rsidR="00D321F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  <w:t>_______________________________________</w:t>
      </w:r>
    </w:p>
    <w:p w14:paraId="63237A76" w14:textId="0964F437" w:rsidR="005F5685" w:rsidRPr="00FC4B82" w:rsidRDefault="005F5685" w:rsidP="0016762B">
      <w:pPr>
        <w:rPr>
          <w:rFonts w:ascii="Times New Roman" w:hAnsi="Times New Roman" w:cs="Times New Roman"/>
          <w:noProof/>
          <w:sz w:val="20"/>
          <w:szCs w:val="20"/>
        </w:rPr>
      </w:pP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  <w:t>Podpis držiteľa celkového limitu</w:t>
      </w:r>
    </w:p>
    <w:p w14:paraId="00F98952" w14:textId="0015D021" w:rsidR="005F5685" w:rsidRPr="00FC4B82" w:rsidRDefault="005F5685" w:rsidP="0016762B">
      <w:pPr>
        <w:rPr>
          <w:rFonts w:ascii="Times New Roman" w:hAnsi="Times New Roman" w:cs="Times New Roman"/>
          <w:noProof/>
          <w:sz w:val="20"/>
          <w:szCs w:val="20"/>
        </w:rPr>
      </w:pPr>
    </w:p>
    <w:p w14:paraId="5FDE4473" w14:textId="6CF4D989" w:rsidR="005F5685" w:rsidRPr="00FC4B82" w:rsidRDefault="005F5685" w:rsidP="0016762B">
      <w:pPr>
        <w:rPr>
          <w:rFonts w:ascii="Times New Roman" w:hAnsi="Times New Roman" w:cs="Times New Roman"/>
          <w:noProof/>
          <w:sz w:val="20"/>
          <w:szCs w:val="20"/>
        </w:rPr>
      </w:pPr>
    </w:p>
    <w:p w14:paraId="084A43BA" w14:textId="6DBA8545" w:rsidR="005F5685" w:rsidRPr="00FC4B82" w:rsidRDefault="005F5685" w:rsidP="0016762B">
      <w:pPr>
        <w:rPr>
          <w:rFonts w:ascii="Times New Roman" w:hAnsi="Times New Roman" w:cs="Times New Roman"/>
          <w:noProof/>
          <w:sz w:val="20"/>
          <w:szCs w:val="20"/>
        </w:rPr>
      </w:pPr>
      <w:r w:rsidRPr="00FC4B82">
        <w:rPr>
          <w:rFonts w:ascii="Times New Roman" w:hAnsi="Times New Roman" w:cs="Times New Roman"/>
          <w:noProof/>
          <w:sz w:val="20"/>
          <w:szCs w:val="20"/>
        </w:rPr>
        <w:t>Prevzal a skontroloval:</w:t>
      </w:r>
    </w:p>
    <w:p w14:paraId="229F6C81" w14:textId="1A564A4B" w:rsidR="005F5685" w:rsidRPr="00FC4B82" w:rsidRDefault="005F5685" w:rsidP="005F5685">
      <w:pPr>
        <w:rPr>
          <w:rFonts w:ascii="Times New Roman" w:hAnsi="Times New Roman" w:cs="Times New Roman"/>
          <w:noProof/>
          <w:sz w:val="20"/>
          <w:szCs w:val="20"/>
        </w:rPr>
      </w:pPr>
      <w:r w:rsidRPr="00FC4B82">
        <w:rPr>
          <w:rFonts w:ascii="Times New Roman" w:hAnsi="Times New Roman" w:cs="Times New Roman"/>
          <w:noProof/>
          <w:sz w:val="20"/>
          <w:szCs w:val="20"/>
        </w:rPr>
        <w:t>Meno a</w:t>
      </w:r>
      <w:r w:rsidR="00D321FB">
        <w:rPr>
          <w:rFonts w:ascii="Times New Roman" w:hAnsi="Times New Roman" w:cs="Times New Roman"/>
          <w:noProof/>
          <w:sz w:val="20"/>
          <w:szCs w:val="20"/>
        </w:rPr>
        <w:t> </w:t>
      </w:r>
      <w:r w:rsidRPr="00FC4B82">
        <w:rPr>
          <w:rFonts w:ascii="Times New Roman" w:hAnsi="Times New Roman" w:cs="Times New Roman"/>
          <w:noProof/>
          <w:sz w:val="20"/>
          <w:szCs w:val="20"/>
        </w:rPr>
        <w:t>priezvisko</w:t>
      </w:r>
      <w:r w:rsidR="00D321F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  <w:t>tel.číslo: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14:paraId="2797A8A5" w14:textId="4C0C585C" w:rsidR="005F5685" w:rsidRPr="00FC4B82" w:rsidRDefault="005F5685" w:rsidP="0016762B">
      <w:pPr>
        <w:rPr>
          <w:rFonts w:ascii="Times New Roman" w:hAnsi="Times New Roman" w:cs="Times New Roman"/>
          <w:noProof/>
          <w:sz w:val="20"/>
          <w:szCs w:val="20"/>
        </w:rPr>
      </w:pPr>
    </w:p>
    <w:p w14:paraId="10A6A874" w14:textId="64991440" w:rsidR="005B26AB" w:rsidRPr="00FC4B82" w:rsidRDefault="005B26AB" w:rsidP="0016762B">
      <w:pPr>
        <w:rPr>
          <w:rFonts w:ascii="Times New Roman" w:hAnsi="Times New Roman" w:cs="Times New Roman"/>
          <w:noProof/>
          <w:sz w:val="20"/>
          <w:szCs w:val="20"/>
        </w:rPr>
      </w:pPr>
    </w:p>
    <w:p w14:paraId="5FAAB83C" w14:textId="77777777" w:rsidR="005B26AB" w:rsidRPr="00FC4B82" w:rsidRDefault="005B26AB" w:rsidP="0016762B">
      <w:pPr>
        <w:rPr>
          <w:rFonts w:ascii="Times New Roman" w:hAnsi="Times New Roman" w:cs="Times New Roman"/>
          <w:noProof/>
          <w:sz w:val="20"/>
          <w:szCs w:val="20"/>
        </w:rPr>
      </w:pPr>
    </w:p>
    <w:p w14:paraId="63787C3E" w14:textId="176B9743" w:rsidR="005F5685" w:rsidRPr="00FC4B82" w:rsidRDefault="005F5685" w:rsidP="005F5685">
      <w:pPr>
        <w:rPr>
          <w:rFonts w:ascii="Times New Roman" w:hAnsi="Times New Roman" w:cs="Times New Roman"/>
          <w:noProof/>
          <w:sz w:val="20"/>
          <w:szCs w:val="20"/>
        </w:rPr>
      </w:pPr>
      <w:r w:rsidRPr="00FC4B82">
        <w:rPr>
          <w:rFonts w:ascii="Times New Roman" w:hAnsi="Times New Roman" w:cs="Times New Roman"/>
          <w:noProof/>
          <w:sz w:val="20"/>
          <w:szCs w:val="20"/>
        </w:rPr>
        <w:t>V</w:t>
      </w:r>
      <w:r w:rsidR="00D321F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> dňa</w:t>
      </w:r>
      <w:r w:rsidR="00D321F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instrText xml:space="preserve"> FORMTEXT </w:instrTex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t> </w:t>
      </w:r>
      <w:r w:rsidR="005B26AB" w:rsidRPr="00FC4B82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  <w:t>_______________________________________</w:t>
      </w:r>
    </w:p>
    <w:p w14:paraId="20433CE1" w14:textId="7F0E883E" w:rsidR="005F5685" w:rsidRPr="00FC4B82" w:rsidRDefault="005F5685" w:rsidP="005F5685">
      <w:pPr>
        <w:rPr>
          <w:rFonts w:ascii="Times New Roman" w:hAnsi="Times New Roman" w:cs="Times New Roman"/>
          <w:noProof/>
          <w:sz w:val="20"/>
          <w:szCs w:val="20"/>
        </w:rPr>
      </w:pP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</w:r>
      <w:r w:rsidRPr="00FC4B82">
        <w:rPr>
          <w:rFonts w:ascii="Times New Roman" w:hAnsi="Times New Roman" w:cs="Times New Roman"/>
          <w:noProof/>
          <w:sz w:val="20"/>
          <w:szCs w:val="20"/>
        </w:rPr>
        <w:tab/>
        <w:t xml:space="preserve">Pečiatka a podpis </w:t>
      </w:r>
      <w:r w:rsidR="00253D77" w:rsidRPr="00FC4B82">
        <w:rPr>
          <w:rFonts w:ascii="Times New Roman" w:hAnsi="Times New Roman" w:cs="Times New Roman"/>
          <w:noProof/>
          <w:sz w:val="20"/>
          <w:szCs w:val="20"/>
        </w:rPr>
        <w:t>banky</w:t>
      </w:r>
    </w:p>
    <w:p w14:paraId="6EFDAD80" w14:textId="4E833BDC" w:rsidR="005F5685" w:rsidRPr="005B26AB" w:rsidRDefault="005F5685" w:rsidP="0016762B">
      <w:pPr>
        <w:rPr>
          <w:noProof/>
        </w:rPr>
      </w:pPr>
    </w:p>
    <w:sectPr w:rsidR="005F5685" w:rsidRPr="005B26AB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418" w:right="1134" w:bottom="680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93151" w14:textId="77777777" w:rsidR="00462166" w:rsidRDefault="00462166" w:rsidP="0016762B">
      <w:r>
        <w:separator/>
      </w:r>
    </w:p>
  </w:endnote>
  <w:endnote w:type="continuationSeparator" w:id="0">
    <w:p w14:paraId="52021067" w14:textId="77777777" w:rsidR="00462166" w:rsidRDefault="00462166" w:rsidP="0016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8967" w14:textId="77777777" w:rsidR="00DE5EE8" w:rsidRDefault="00DE5EE8" w:rsidP="0016762B">
    <w:pPr>
      <w:pStyle w:val="Footer"/>
    </w:pPr>
  </w:p>
  <w:p w14:paraId="3E1C3153" w14:textId="77777777" w:rsidR="00DE5EE8" w:rsidRDefault="00DE5EE8" w:rsidP="0016762B"/>
  <w:p w14:paraId="5A9D0F33" w14:textId="77777777" w:rsidR="00DE5EE8" w:rsidRDefault="00DE5EE8" w:rsidP="0016762B"/>
  <w:p w14:paraId="565CED65" w14:textId="77777777" w:rsidR="00DE5EE8" w:rsidRDefault="00DE5EE8" w:rsidP="0016762B"/>
  <w:p w14:paraId="460C1BAD" w14:textId="77777777" w:rsidR="00DE5EE8" w:rsidRDefault="00DE5EE8" w:rsidP="0016762B"/>
  <w:p w14:paraId="598E8979" w14:textId="77777777" w:rsidR="00DE5EE8" w:rsidRDefault="00DE5EE8" w:rsidP="0016762B"/>
  <w:p w14:paraId="4C3CC7B0" w14:textId="77777777" w:rsidR="00DE5EE8" w:rsidRDefault="00DE5EE8" w:rsidP="0016762B"/>
  <w:p w14:paraId="52C597E2" w14:textId="77777777" w:rsidR="00DE5EE8" w:rsidRDefault="00DE5EE8" w:rsidP="0016762B"/>
  <w:p w14:paraId="016096FE" w14:textId="77777777" w:rsidR="00DE5EE8" w:rsidRDefault="00DE5EE8" w:rsidP="0016762B"/>
  <w:p w14:paraId="718D323C" w14:textId="77777777" w:rsidR="00DE5EE8" w:rsidRDefault="00DE5EE8" w:rsidP="001676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6700"/>
      <w:gridCol w:w="2938"/>
    </w:tblGrid>
    <w:tr w:rsidR="00DE5EE8" w14:paraId="2AAF341F" w14:textId="77777777">
      <w:tc>
        <w:tcPr>
          <w:tcW w:w="3476" w:type="pct"/>
          <w:vAlign w:val="bottom"/>
        </w:tcPr>
        <w:p w14:paraId="6A9858DE" w14:textId="77777777" w:rsidR="00DE5EE8" w:rsidRDefault="00DE5EE8" w:rsidP="0016762B">
          <w:pPr>
            <w:pStyle w:val="Header"/>
          </w:pPr>
        </w:p>
      </w:tc>
      <w:tc>
        <w:tcPr>
          <w:tcW w:w="1524" w:type="pct"/>
        </w:tcPr>
        <w:p w14:paraId="71963654" w14:textId="77777777" w:rsidR="00DE5EE8" w:rsidRDefault="00DE5EE8" w:rsidP="0016762B">
          <w:pPr>
            <w:pStyle w:val="Header"/>
          </w:pPr>
        </w:p>
      </w:tc>
    </w:tr>
  </w:tbl>
  <w:p w14:paraId="1E6F49A1" w14:textId="21EE0328" w:rsidR="00DE5EE8" w:rsidRDefault="00DE5EE8" w:rsidP="00167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05E5" w14:textId="77777777" w:rsidR="00462166" w:rsidRDefault="00462166" w:rsidP="0016762B">
      <w:r>
        <w:separator/>
      </w:r>
    </w:p>
  </w:footnote>
  <w:footnote w:type="continuationSeparator" w:id="0">
    <w:p w14:paraId="3500280C" w14:textId="77777777" w:rsidR="00462166" w:rsidRDefault="00462166" w:rsidP="0016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6F04" w14:textId="77777777" w:rsidR="005B26AB" w:rsidRDefault="005B26AB" w:rsidP="005B26AB">
    <w:pPr>
      <w:rPr>
        <w:sz w:val="16"/>
      </w:rPr>
    </w:pPr>
    <w:r>
      <w:rPr>
        <w:noProof/>
        <w:lang w:eastAsia="sk-SK"/>
      </w:rPr>
      <w:drawing>
        <wp:inline distT="0" distB="0" distL="0" distR="0" wp14:anchorId="0F960169" wp14:editId="08C0CCD9">
          <wp:extent cx="1798471" cy="428625"/>
          <wp:effectExtent l="0" t="0" r="0" b="0"/>
          <wp:docPr id="1" name="Picture 1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891" cy="430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2C085" w14:textId="77777777" w:rsidR="005B26AB" w:rsidRDefault="005B26AB" w:rsidP="005B26AB">
    <w:pPr>
      <w:spacing w:line="200" w:lineRule="exact"/>
      <w:rPr>
        <w:rFonts w:ascii="Helvetica" w:hAnsi="Helvetica"/>
        <w:sz w:val="16"/>
      </w:rPr>
    </w:pPr>
  </w:p>
  <w:p w14:paraId="6650A6E0" w14:textId="77777777" w:rsidR="005B26AB" w:rsidRPr="00DE5EE8" w:rsidRDefault="005B26AB" w:rsidP="005B26AB">
    <w:pPr>
      <w:spacing w:line="200" w:lineRule="exact"/>
      <w:rPr>
        <w:rFonts w:ascii="Times New Roman" w:hAnsi="Times New Roman"/>
        <w:sz w:val="20"/>
        <w:szCs w:val="20"/>
      </w:rPr>
    </w:pPr>
    <w:r w:rsidRPr="00DE5EE8">
      <w:rPr>
        <w:rFonts w:ascii="Times New Roman" w:hAnsi="Times New Roman"/>
        <w:sz w:val="20"/>
        <w:szCs w:val="20"/>
      </w:rPr>
      <w:t xml:space="preserve">VÚB, a.s., </w:t>
    </w:r>
    <w:r w:rsidRPr="00DE5EE8">
      <w:rPr>
        <w:rFonts w:ascii="Times New Roman" w:hAnsi="Times New Roman"/>
        <w:sz w:val="20"/>
        <w:szCs w:val="20"/>
        <w:lang w:val="cs-CZ"/>
      </w:rPr>
      <w:t>Mlynské</w:t>
    </w:r>
    <w:r w:rsidRPr="00DE5EE8">
      <w:rPr>
        <w:rFonts w:ascii="Times New Roman" w:hAnsi="Times New Roman"/>
        <w:sz w:val="20"/>
        <w:szCs w:val="20"/>
      </w:rPr>
      <w:t xml:space="preserve"> nivy 1, 829 90 Bratislava 25</w:t>
    </w:r>
  </w:p>
  <w:p w14:paraId="3F1EC341" w14:textId="6B999CD9" w:rsidR="005B26AB" w:rsidRPr="00DE5EE8" w:rsidRDefault="005B26AB" w:rsidP="005B26AB">
    <w:pPr>
      <w:pStyle w:val="adresadole"/>
      <w:spacing w:after="0" w:line="200" w:lineRule="exact"/>
      <w:rPr>
        <w:rFonts w:ascii="Times New Roman" w:hAnsi="Times New Roman" w:cs="Times New Roman"/>
        <w:sz w:val="20"/>
        <w:szCs w:val="20"/>
        <w:lang w:val="cs-CZ"/>
      </w:rPr>
    </w:pPr>
    <w:r w:rsidRPr="00DE5EE8">
      <w:rPr>
        <w:rFonts w:ascii="Times New Roman" w:hAnsi="Times New Roman" w:cs="Times New Roman"/>
        <w:sz w:val="20"/>
        <w:szCs w:val="20"/>
        <w:lang w:val="cs-CZ"/>
      </w:rPr>
      <w:t>Obch.</w:t>
    </w:r>
    <w:r w:rsidRPr="00DE5EE8">
      <w:rPr>
        <w:rFonts w:ascii="Times New Roman" w:hAnsi="Times New Roman" w:cs="Times New Roman"/>
        <w:sz w:val="20"/>
        <w:szCs w:val="20"/>
      </w:rPr>
      <w:t xml:space="preserve"> reg.: </w:t>
    </w:r>
    <w:r w:rsidR="00B63430">
      <w:rPr>
        <w:rFonts w:ascii="Times New Roman" w:hAnsi="Times New Roman" w:cs="Times New Roman"/>
        <w:sz w:val="20"/>
        <w:szCs w:val="20"/>
      </w:rPr>
      <w:t>Mestský</w:t>
    </w:r>
    <w:r w:rsidRPr="00DE5EE8">
      <w:rPr>
        <w:rFonts w:ascii="Times New Roman" w:hAnsi="Times New Roman" w:cs="Times New Roman"/>
        <w:sz w:val="20"/>
        <w:szCs w:val="20"/>
      </w:rPr>
      <w:t xml:space="preserve"> súd </w:t>
    </w:r>
    <w:r w:rsidRPr="00DE5EE8">
      <w:rPr>
        <w:rFonts w:ascii="Times New Roman" w:hAnsi="Times New Roman" w:cs="Times New Roman"/>
        <w:sz w:val="20"/>
        <w:szCs w:val="20"/>
        <w:lang w:val="cs-CZ"/>
      </w:rPr>
      <w:t>Bratislava</w:t>
    </w:r>
    <w:r w:rsidRPr="00DE5EE8">
      <w:rPr>
        <w:rFonts w:ascii="Times New Roman" w:hAnsi="Times New Roman" w:cs="Times New Roman"/>
        <w:sz w:val="20"/>
        <w:szCs w:val="20"/>
      </w:rPr>
      <w:t xml:space="preserve"> </w:t>
    </w:r>
    <w:r w:rsidR="00B63430">
      <w:rPr>
        <w:rFonts w:ascii="Times New Roman" w:hAnsi="Times New Roman" w:cs="Times New Roman"/>
        <w:sz w:val="20"/>
        <w:szCs w:val="20"/>
      </w:rPr>
      <w:t>III</w:t>
    </w:r>
  </w:p>
  <w:p w14:paraId="1A357353" w14:textId="77777777" w:rsidR="005B26AB" w:rsidRPr="00DE5EE8" w:rsidRDefault="005B26AB" w:rsidP="005B26AB">
    <w:pPr>
      <w:spacing w:line="200" w:lineRule="exact"/>
      <w:rPr>
        <w:rFonts w:ascii="Times New Roman" w:hAnsi="Times New Roman"/>
        <w:sz w:val="20"/>
        <w:szCs w:val="20"/>
      </w:rPr>
    </w:pPr>
    <w:r w:rsidRPr="00DE5EE8">
      <w:rPr>
        <w:rFonts w:ascii="Times New Roman" w:hAnsi="Times New Roman"/>
        <w:sz w:val="20"/>
        <w:szCs w:val="20"/>
      </w:rPr>
      <w:t xml:space="preserve">Oddiel: Sa, </w:t>
    </w:r>
    <w:r w:rsidRPr="00DE5EE8">
      <w:rPr>
        <w:rFonts w:ascii="Times New Roman" w:hAnsi="Times New Roman"/>
        <w:sz w:val="20"/>
        <w:szCs w:val="20"/>
        <w:lang w:val="cs-CZ"/>
      </w:rPr>
      <w:t>Vložka</w:t>
    </w:r>
    <w:r w:rsidRPr="00DE5EE8">
      <w:rPr>
        <w:rFonts w:ascii="Times New Roman" w:hAnsi="Times New Roman"/>
        <w:sz w:val="20"/>
        <w:szCs w:val="20"/>
      </w:rPr>
      <w:t xml:space="preserve"> číslo 341/B, IČO: 31320155, www.vub.sk</w:t>
    </w:r>
  </w:p>
  <w:p w14:paraId="62AA128C" w14:textId="56DBBAF0" w:rsidR="00DE5EE8" w:rsidRPr="005B26AB" w:rsidRDefault="00DE5EE8" w:rsidP="005B26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83CB" w14:textId="77777777" w:rsidR="005B26AB" w:rsidRDefault="005B26AB" w:rsidP="005B26AB">
    <w:pPr>
      <w:rPr>
        <w:sz w:val="16"/>
      </w:rPr>
    </w:pPr>
    <w:r>
      <w:rPr>
        <w:noProof/>
        <w:lang w:eastAsia="sk-SK"/>
      </w:rPr>
      <w:drawing>
        <wp:inline distT="0" distB="0" distL="0" distR="0" wp14:anchorId="711F7E58" wp14:editId="603EEB01">
          <wp:extent cx="1798471" cy="428625"/>
          <wp:effectExtent l="0" t="0" r="0" b="0"/>
          <wp:docPr id="3" name="Picture 3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891" cy="430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FBE07B" w14:textId="77777777" w:rsidR="005B26AB" w:rsidRDefault="005B26AB" w:rsidP="005B26AB">
    <w:pPr>
      <w:spacing w:line="200" w:lineRule="exact"/>
      <w:rPr>
        <w:rFonts w:ascii="Helvetica" w:hAnsi="Helvetica"/>
        <w:sz w:val="16"/>
      </w:rPr>
    </w:pPr>
  </w:p>
  <w:p w14:paraId="54DFB170" w14:textId="77777777" w:rsidR="005B26AB" w:rsidRPr="00DE5EE8" w:rsidRDefault="005B26AB" w:rsidP="005B26AB">
    <w:pPr>
      <w:spacing w:line="200" w:lineRule="exact"/>
      <w:rPr>
        <w:rFonts w:ascii="Times New Roman" w:hAnsi="Times New Roman"/>
        <w:sz w:val="20"/>
        <w:szCs w:val="20"/>
      </w:rPr>
    </w:pPr>
    <w:r w:rsidRPr="00DE5EE8">
      <w:rPr>
        <w:rFonts w:ascii="Times New Roman" w:hAnsi="Times New Roman"/>
        <w:sz w:val="20"/>
        <w:szCs w:val="20"/>
      </w:rPr>
      <w:t xml:space="preserve">VÚB, a.s., </w:t>
    </w:r>
    <w:r w:rsidRPr="00DE5EE8">
      <w:rPr>
        <w:rFonts w:ascii="Times New Roman" w:hAnsi="Times New Roman"/>
        <w:sz w:val="20"/>
        <w:szCs w:val="20"/>
        <w:lang w:val="cs-CZ"/>
      </w:rPr>
      <w:t>Mlynské</w:t>
    </w:r>
    <w:r w:rsidRPr="00DE5EE8">
      <w:rPr>
        <w:rFonts w:ascii="Times New Roman" w:hAnsi="Times New Roman"/>
        <w:sz w:val="20"/>
        <w:szCs w:val="20"/>
      </w:rPr>
      <w:t xml:space="preserve"> nivy 1, 829 90 Bratislava 25</w:t>
    </w:r>
  </w:p>
  <w:p w14:paraId="24A6FEF7" w14:textId="7C23AC58" w:rsidR="005B26AB" w:rsidRPr="00DE5EE8" w:rsidRDefault="005B26AB" w:rsidP="005B26AB">
    <w:pPr>
      <w:pStyle w:val="adresadole"/>
      <w:spacing w:after="0" w:line="200" w:lineRule="exact"/>
      <w:rPr>
        <w:rFonts w:ascii="Times New Roman" w:hAnsi="Times New Roman" w:cs="Times New Roman"/>
        <w:sz w:val="20"/>
        <w:szCs w:val="20"/>
        <w:lang w:val="cs-CZ"/>
      </w:rPr>
    </w:pPr>
    <w:r w:rsidRPr="00DE5EE8">
      <w:rPr>
        <w:rFonts w:ascii="Times New Roman" w:hAnsi="Times New Roman" w:cs="Times New Roman"/>
        <w:sz w:val="20"/>
        <w:szCs w:val="20"/>
        <w:lang w:val="cs-CZ"/>
      </w:rPr>
      <w:t>Obch.</w:t>
    </w:r>
    <w:r w:rsidRPr="00DE5EE8">
      <w:rPr>
        <w:rFonts w:ascii="Times New Roman" w:hAnsi="Times New Roman" w:cs="Times New Roman"/>
        <w:sz w:val="20"/>
        <w:szCs w:val="20"/>
      </w:rPr>
      <w:t xml:space="preserve"> reg.: </w:t>
    </w:r>
    <w:r w:rsidR="004969D0">
      <w:rPr>
        <w:rFonts w:ascii="Times New Roman" w:hAnsi="Times New Roman" w:cs="Times New Roman"/>
        <w:sz w:val="20"/>
        <w:szCs w:val="20"/>
      </w:rPr>
      <w:t xml:space="preserve">Mestský </w:t>
    </w:r>
    <w:r w:rsidRPr="00DE5EE8">
      <w:rPr>
        <w:rFonts w:ascii="Times New Roman" w:hAnsi="Times New Roman" w:cs="Times New Roman"/>
        <w:sz w:val="20"/>
        <w:szCs w:val="20"/>
      </w:rPr>
      <w:t xml:space="preserve">súd </w:t>
    </w:r>
    <w:r w:rsidRPr="00DE5EE8">
      <w:rPr>
        <w:rFonts w:ascii="Times New Roman" w:hAnsi="Times New Roman" w:cs="Times New Roman"/>
        <w:sz w:val="20"/>
        <w:szCs w:val="20"/>
        <w:lang w:val="cs-CZ"/>
      </w:rPr>
      <w:t>Bratislava</w:t>
    </w:r>
    <w:r w:rsidRPr="00DE5EE8">
      <w:rPr>
        <w:rFonts w:ascii="Times New Roman" w:hAnsi="Times New Roman" w:cs="Times New Roman"/>
        <w:sz w:val="20"/>
        <w:szCs w:val="20"/>
      </w:rPr>
      <w:t xml:space="preserve"> </w:t>
    </w:r>
    <w:r w:rsidR="004969D0">
      <w:rPr>
        <w:rFonts w:ascii="Times New Roman" w:hAnsi="Times New Roman" w:cs="Times New Roman"/>
        <w:sz w:val="20"/>
        <w:szCs w:val="20"/>
      </w:rPr>
      <w:t>III</w:t>
    </w:r>
  </w:p>
  <w:p w14:paraId="35900513" w14:textId="77777777" w:rsidR="005B26AB" w:rsidRPr="00DE5EE8" w:rsidRDefault="005B26AB" w:rsidP="005B26AB">
    <w:pPr>
      <w:spacing w:line="200" w:lineRule="exact"/>
      <w:rPr>
        <w:rFonts w:ascii="Times New Roman" w:hAnsi="Times New Roman"/>
        <w:sz w:val="20"/>
        <w:szCs w:val="20"/>
      </w:rPr>
    </w:pPr>
    <w:r w:rsidRPr="00DE5EE8">
      <w:rPr>
        <w:rFonts w:ascii="Times New Roman" w:hAnsi="Times New Roman"/>
        <w:sz w:val="20"/>
        <w:szCs w:val="20"/>
      </w:rPr>
      <w:t xml:space="preserve">Oddiel: Sa, </w:t>
    </w:r>
    <w:r w:rsidRPr="00DE5EE8">
      <w:rPr>
        <w:rFonts w:ascii="Times New Roman" w:hAnsi="Times New Roman"/>
        <w:sz w:val="20"/>
        <w:szCs w:val="20"/>
        <w:lang w:val="cs-CZ"/>
      </w:rPr>
      <w:t>Vložka</w:t>
    </w:r>
    <w:r w:rsidRPr="00DE5EE8">
      <w:rPr>
        <w:rFonts w:ascii="Times New Roman" w:hAnsi="Times New Roman"/>
        <w:sz w:val="20"/>
        <w:szCs w:val="20"/>
      </w:rPr>
      <w:t xml:space="preserve"> číslo 341/B, IČO: 31320155, www.vub.sk</w:t>
    </w:r>
  </w:p>
  <w:p w14:paraId="62C4AD10" w14:textId="77777777" w:rsidR="00DE5EE8" w:rsidRPr="00DE5EE8" w:rsidRDefault="00DE5EE8" w:rsidP="001676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7354E"/>
    <w:multiLevelType w:val="hybridMultilevel"/>
    <w:tmpl w:val="5B0E8228"/>
    <w:lvl w:ilvl="0" w:tplc="CBE0C8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AD275B"/>
    <w:multiLevelType w:val="hybridMultilevel"/>
    <w:tmpl w:val="0748B59A"/>
    <w:lvl w:ilvl="0" w:tplc="6EAE7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83E0AB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AE75C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B4D25"/>
    <w:multiLevelType w:val="multilevel"/>
    <w:tmpl w:val="704EC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2340"/>
        </w:tabs>
        <w:ind w:left="21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BAD3FFD"/>
    <w:multiLevelType w:val="hybridMultilevel"/>
    <w:tmpl w:val="16041D70"/>
    <w:lvl w:ilvl="0" w:tplc="C1E2A198">
      <w:numFmt w:val="bullet"/>
      <w:pStyle w:val="StyleBodyTextIndentArial10p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E85501"/>
    <w:multiLevelType w:val="hybridMultilevel"/>
    <w:tmpl w:val="1F9E6DCC"/>
    <w:lvl w:ilvl="0" w:tplc="04D22B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9803C1"/>
    <w:multiLevelType w:val="hybridMultilevel"/>
    <w:tmpl w:val="50E8438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7568849">
    <w:abstractNumId w:val="2"/>
  </w:num>
  <w:num w:numId="2" w16cid:durableId="1365594720">
    <w:abstractNumId w:val="3"/>
  </w:num>
  <w:num w:numId="3" w16cid:durableId="2025204111">
    <w:abstractNumId w:val="1"/>
  </w:num>
  <w:num w:numId="4" w16cid:durableId="918368441">
    <w:abstractNumId w:val="4"/>
  </w:num>
  <w:num w:numId="5" w16cid:durableId="523252834">
    <w:abstractNumId w:val="5"/>
  </w:num>
  <w:num w:numId="6" w16cid:durableId="3751985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TSWH+eY/+99IhIRKgFaELY2QQhqsTVDbIK1XHHUaTakyjPx2X4tFCEELY1bWUbjHgEmF4IyHVt4xHdVYyknTw==" w:salt="D2w2GH0vZQibnZQOwWQv1w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CE"/>
    <w:rsid w:val="00013EB6"/>
    <w:rsid w:val="0001651A"/>
    <w:rsid w:val="00044CDC"/>
    <w:rsid w:val="00056E51"/>
    <w:rsid w:val="0007359C"/>
    <w:rsid w:val="00073BA1"/>
    <w:rsid w:val="00086CFA"/>
    <w:rsid w:val="0008702D"/>
    <w:rsid w:val="000A0D29"/>
    <w:rsid w:val="000B3161"/>
    <w:rsid w:val="000C0CB3"/>
    <w:rsid w:val="000D3D7E"/>
    <w:rsid w:val="000E67AD"/>
    <w:rsid w:val="000F0AFA"/>
    <w:rsid w:val="000F5A6D"/>
    <w:rsid w:val="00107BE8"/>
    <w:rsid w:val="00115311"/>
    <w:rsid w:val="001166C2"/>
    <w:rsid w:val="00120342"/>
    <w:rsid w:val="00125AFD"/>
    <w:rsid w:val="0016762B"/>
    <w:rsid w:val="0017429D"/>
    <w:rsid w:val="00195ECB"/>
    <w:rsid w:val="001A0577"/>
    <w:rsid w:val="001B4F8C"/>
    <w:rsid w:val="001C2602"/>
    <w:rsid w:val="001C6D2C"/>
    <w:rsid w:val="001C7559"/>
    <w:rsid w:val="001C7C4E"/>
    <w:rsid w:val="001D244D"/>
    <w:rsid w:val="001D3AE9"/>
    <w:rsid w:val="001F480F"/>
    <w:rsid w:val="00202625"/>
    <w:rsid w:val="00236C90"/>
    <w:rsid w:val="00253D77"/>
    <w:rsid w:val="0025640F"/>
    <w:rsid w:val="00263311"/>
    <w:rsid w:val="0028285A"/>
    <w:rsid w:val="002923D5"/>
    <w:rsid w:val="002C7660"/>
    <w:rsid w:val="002D255B"/>
    <w:rsid w:val="002E0AD8"/>
    <w:rsid w:val="002F0AFA"/>
    <w:rsid w:val="00307530"/>
    <w:rsid w:val="0032494D"/>
    <w:rsid w:val="00324A65"/>
    <w:rsid w:val="003257EE"/>
    <w:rsid w:val="0035163C"/>
    <w:rsid w:val="00357A91"/>
    <w:rsid w:val="00361A78"/>
    <w:rsid w:val="00394FD7"/>
    <w:rsid w:val="003A4260"/>
    <w:rsid w:val="003A48AD"/>
    <w:rsid w:val="003F4FAE"/>
    <w:rsid w:val="003F6284"/>
    <w:rsid w:val="003F6FB2"/>
    <w:rsid w:val="003F7C7A"/>
    <w:rsid w:val="00402C34"/>
    <w:rsid w:val="00405737"/>
    <w:rsid w:val="00440D65"/>
    <w:rsid w:val="0045641C"/>
    <w:rsid w:val="00462138"/>
    <w:rsid w:val="00462166"/>
    <w:rsid w:val="00464F2F"/>
    <w:rsid w:val="00483B48"/>
    <w:rsid w:val="00494016"/>
    <w:rsid w:val="004969D0"/>
    <w:rsid w:val="004A4A4A"/>
    <w:rsid w:val="004B0D38"/>
    <w:rsid w:val="004D1288"/>
    <w:rsid w:val="004F2F73"/>
    <w:rsid w:val="00500519"/>
    <w:rsid w:val="00507D15"/>
    <w:rsid w:val="00523518"/>
    <w:rsid w:val="00544340"/>
    <w:rsid w:val="00570CD3"/>
    <w:rsid w:val="00577CBD"/>
    <w:rsid w:val="00587472"/>
    <w:rsid w:val="00591F48"/>
    <w:rsid w:val="00592C0F"/>
    <w:rsid w:val="00597EAB"/>
    <w:rsid w:val="005A5301"/>
    <w:rsid w:val="005B2011"/>
    <w:rsid w:val="005B26AB"/>
    <w:rsid w:val="005B2975"/>
    <w:rsid w:val="005B5778"/>
    <w:rsid w:val="005E62B8"/>
    <w:rsid w:val="005F5685"/>
    <w:rsid w:val="005F649D"/>
    <w:rsid w:val="00600368"/>
    <w:rsid w:val="00603C26"/>
    <w:rsid w:val="00617824"/>
    <w:rsid w:val="00623248"/>
    <w:rsid w:val="00633AF7"/>
    <w:rsid w:val="00646C70"/>
    <w:rsid w:val="00647ED7"/>
    <w:rsid w:val="0068192D"/>
    <w:rsid w:val="0068345F"/>
    <w:rsid w:val="006840DA"/>
    <w:rsid w:val="00692EAE"/>
    <w:rsid w:val="00695E5E"/>
    <w:rsid w:val="006975B5"/>
    <w:rsid w:val="006A6C9F"/>
    <w:rsid w:val="006A6F53"/>
    <w:rsid w:val="006A716B"/>
    <w:rsid w:val="006B32C8"/>
    <w:rsid w:val="006B5CF5"/>
    <w:rsid w:val="006C24BE"/>
    <w:rsid w:val="006C526D"/>
    <w:rsid w:val="006C57B3"/>
    <w:rsid w:val="006D44FA"/>
    <w:rsid w:val="006F185D"/>
    <w:rsid w:val="006F2A96"/>
    <w:rsid w:val="006F6F7C"/>
    <w:rsid w:val="00715DCE"/>
    <w:rsid w:val="007339FA"/>
    <w:rsid w:val="00740842"/>
    <w:rsid w:val="0074300E"/>
    <w:rsid w:val="007460C8"/>
    <w:rsid w:val="007635DB"/>
    <w:rsid w:val="00764923"/>
    <w:rsid w:val="0078264D"/>
    <w:rsid w:val="0078308A"/>
    <w:rsid w:val="007B6FC8"/>
    <w:rsid w:val="007C238F"/>
    <w:rsid w:val="007D2357"/>
    <w:rsid w:val="007F0CD0"/>
    <w:rsid w:val="007F3651"/>
    <w:rsid w:val="007F65EA"/>
    <w:rsid w:val="0080254D"/>
    <w:rsid w:val="00804C26"/>
    <w:rsid w:val="00810E6F"/>
    <w:rsid w:val="008172C9"/>
    <w:rsid w:val="00820274"/>
    <w:rsid w:val="00841763"/>
    <w:rsid w:val="00851192"/>
    <w:rsid w:val="0085451C"/>
    <w:rsid w:val="00864ED5"/>
    <w:rsid w:val="00881735"/>
    <w:rsid w:val="0089368E"/>
    <w:rsid w:val="008A0C24"/>
    <w:rsid w:val="008A5086"/>
    <w:rsid w:val="008B71C0"/>
    <w:rsid w:val="008D65B0"/>
    <w:rsid w:val="008D7FFE"/>
    <w:rsid w:val="008E1F49"/>
    <w:rsid w:val="008F0A51"/>
    <w:rsid w:val="008F6794"/>
    <w:rsid w:val="008F6B88"/>
    <w:rsid w:val="008F79F0"/>
    <w:rsid w:val="00904BCA"/>
    <w:rsid w:val="00905F9A"/>
    <w:rsid w:val="00915475"/>
    <w:rsid w:val="00924EA2"/>
    <w:rsid w:val="00930691"/>
    <w:rsid w:val="00943148"/>
    <w:rsid w:val="00944BCA"/>
    <w:rsid w:val="00971F58"/>
    <w:rsid w:val="00984426"/>
    <w:rsid w:val="009B29C0"/>
    <w:rsid w:val="009C4B44"/>
    <w:rsid w:val="009D3627"/>
    <w:rsid w:val="009E222D"/>
    <w:rsid w:val="009F2DF7"/>
    <w:rsid w:val="00A0194B"/>
    <w:rsid w:val="00A31430"/>
    <w:rsid w:val="00A347DF"/>
    <w:rsid w:val="00A35BBF"/>
    <w:rsid w:val="00A42FD4"/>
    <w:rsid w:val="00A51FDF"/>
    <w:rsid w:val="00A7284C"/>
    <w:rsid w:val="00A77F18"/>
    <w:rsid w:val="00A82302"/>
    <w:rsid w:val="00A8539B"/>
    <w:rsid w:val="00A86DB8"/>
    <w:rsid w:val="00A9417A"/>
    <w:rsid w:val="00A94191"/>
    <w:rsid w:val="00AA03F6"/>
    <w:rsid w:val="00AA246E"/>
    <w:rsid w:val="00AA622A"/>
    <w:rsid w:val="00AC0B9B"/>
    <w:rsid w:val="00AE7AED"/>
    <w:rsid w:val="00AF5586"/>
    <w:rsid w:val="00B121EF"/>
    <w:rsid w:val="00B5419A"/>
    <w:rsid w:val="00B61F8C"/>
    <w:rsid w:val="00B63430"/>
    <w:rsid w:val="00B81B52"/>
    <w:rsid w:val="00B97D1E"/>
    <w:rsid w:val="00BA1F84"/>
    <w:rsid w:val="00BD4A6D"/>
    <w:rsid w:val="00BD6AA2"/>
    <w:rsid w:val="00BF6D21"/>
    <w:rsid w:val="00C053F0"/>
    <w:rsid w:val="00C26C3A"/>
    <w:rsid w:val="00C33E55"/>
    <w:rsid w:val="00C47339"/>
    <w:rsid w:val="00C56DC6"/>
    <w:rsid w:val="00C803CE"/>
    <w:rsid w:val="00C8349F"/>
    <w:rsid w:val="00C91FEA"/>
    <w:rsid w:val="00CB2FBC"/>
    <w:rsid w:val="00CB722F"/>
    <w:rsid w:val="00CE4872"/>
    <w:rsid w:val="00D040A3"/>
    <w:rsid w:val="00D112AD"/>
    <w:rsid w:val="00D15DD5"/>
    <w:rsid w:val="00D321FB"/>
    <w:rsid w:val="00D42ED0"/>
    <w:rsid w:val="00D630A1"/>
    <w:rsid w:val="00D72115"/>
    <w:rsid w:val="00D74DDB"/>
    <w:rsid w:val="00D922CE"/>
    <w:rsid w:val="00D923BB"/>
    <w:rsid w:val="00DA21D8"/>
    <w:rsid w:val="00DB15C0"/>
    <w:rsid w:val="00DE5190"/>
    <w:rsid w:val="00DE5EE8"/>
    <w:rsid w:val="00DF2D40"/>
    <w:rsid w:val="00E03508"/>
    <w:rsid w:val="00E43AA0"/>
    <w:rsid w:val="00E504F3"/>
    <w:rsid w:val="00E5451E"/>
    <w:rsid w:val="00E60841"/>
    <w:rsid w:val="00E63352"/>
    <w:rsid w:val="00E67900"/>
    <w:rsid w:val="00E72507"/>
    <w:rsid w:val="00E92863"/>
    <w:rsid w:val="00E96B64"/>
    <w:rsid w:val="00EB4271"/>
    <w:rsid w:val="00EC385A"/>
    <w:rsid w:val="00EC4E7A"/>
    <w:rsid w:val="00EC4FEA"/>
    <w:rsid w:val="00ED65A3"/>
    <w:rsid w:val="00EE617D"/>
    <w:rsid w:val="00EF179A"/>
    <w:rsid w:val="00EF4A4B"/>
    <w:rsid w:val="00EF4FE3"/>
    <w:rsid w:val="00F227D9"/>
    <w:rsid w:val="00F560B1"/>
    <w:rsid w:val="00F80CD4"/>
    <w:rsid w:val="00FA170B"/>
    <w:rsid w:val="00FB09A1"/>
    <w:rsid w:val="00FC4B82"/>
    <w:rsid w:val="00FC5DAD"/>
    <w:rsid w:val="00FC6FCD"/>
    <w:rsid w:val="00FD202C"/>
    <w:rsid w:val="00FD2F6D"/>
    <w:rsid w:val="00FE2BC3"/>
    <w:rsid w:val="00FF218B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4F31A4"/>
  <w15:chartTrackingRefBased/>
  <w15:docId w15:val="{A67E4111-41FE-4C1F-8998-614980DB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16762B"/>
    <w:pPr>
      <w:spacing w:beforeLines="20" w:before="48"/>
      <w:ind w:firstLine="180"/>
      <w:jc w:val="both"/>
    </w:pPr>
    <w:rPr>
      <w:rFonts w:ascii="Arial" w:hAnsi="Arial" w:cs="Arial"/>
      <w:sz w:val="18"/>
      <w:szCs w:val="18"/>
      <w:lang w:eastAsia="en-US"/>
    </w:rPr>
  </w:style>
  <w:style w:type="paragraph" w:styleId="Heading1">
    <w:name w:val="heading 1"/>
    <w:basedOn w:val="Normal"/>
    <w:next w:val="Normal"/>
    <w:autoRedefine/>
    <w:qFormat/>
    <w:rsid w:val="007F65EA"/>
    <w:pPr>
      <w:keepNext/>
      <w:spacing w:before="360" w:after="18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1"/>
      </w:numPr>
      <w:tabs>
        <w:tab w:val="clear" w:pos="972"/>
        <w:tab w:val="left" w:pos="720"/>
      </w:tabs>
      <w:spacing w:before="240" w:after="60"/>
      <w:ind w:left="431" w:hanging="431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1"/>
      </w:numPr>
      <w:tabs>
        <w:tab w:val="clear" w:pos="2340"/>
        <w:tab w:val="left" w:pos="900"/>
      </w:tabs>
      <w:spacing w:before="240" w:after="60"/>
      <w:ind w:left="505" w:hanging="505"/>
      <w:outlineLvl w:val="2"/>
    </w:pPr>
    <w:rPr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TOC2">
    <w:name w:val="toc 2"/>
    <w:basedOn w:val="Normal"/>
    <w:next w:val="Normal"/>
    <w:autoRedefine/>
    <w:semiHidden/>
    <w:pPr>
      <w:tabs>
        <w:tab w:val="left" w:pos="624"/>
        <w:tab w:val="right" w:leader="dot" w:pos="9639"/>
      </w:tabs>
      <w:spacing w:before="20" w:after="20"/>
    </w:pPr>
  </w:style>
  <w:style w:type="paragraph" w:styleId="BodyText">
    <w:name w:val="Body Text"/>
    <w:basedOn w:val="Normal"/>
    <w:rPr>
      <w:color w:val="FF0000"/>
    </w:rPr>
  </w:style>
  <w:style w:type="paragraph" w:styleId="TOC3">
    <w:name w:val="toc 3"/>
    <w:basedOn w:val="Normal"/>
    <w:next w:val="Normal"/>
    <w:autoRedefine/>
    <w:semiHidden/>
    <w:pPr>
      <w:tabs>
        <w:tab w:val="left" w:pos="794"/>
        <w:tab w:val="right" w:leader="dot" w:pos="9639"/>
      </w:tabs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639"/>
      </w:tabs>
      <w:spacing w:before="120" w:after="80"/>
    </w:pPr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rPr>
      <w:rFonts w:ascii="Arial" w:hAnsi="Arial"/>
      <w:szCs w:val="24"/>
      <w:lang w:val="sk-SK" w:eastAsia="en-US" w:bidi="ar-SA"/>
    </w:rPr>
  </w:style>
  <w:style w:type="paragraph" w:styleId="Title">
    <w:name w:val="Title"/>
    <w:basedOn w:val="Normal"/>
    <w:autoRedefine/>
    <w:qFormat/>
    <w:pPr>
      <w:spacing w:before="240" w:after="60"/>
      <w:outlineLvl w:val="0"/>
    </w:pPr>
    <w:rPr>
      <w:b/>
      <w:bCs/>
      <w:kern w:val="28"/>
      <w:sz w:val="28"/>
      <w:szCs w:val="32"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customStyle="1" w:styleId="Styl1">
    <w:name w:val="Styl1"/>
    <w:basedOn w:val="Normal"/>
    <w:next w:val="Normal"/>
    <w:pPr>
      <w:widowControl w:val="0"/>
      <w:spacing w:before="480" w:line="360" w:lineRule="auto"/>
      <w:jc w:val="center"/>
    </w:pPr>
  </w:style>
  <w:style w:type="paragraph" w:styleId="BodyTextIndent">
    <w:name w:val="Body Text Indent"/>
    <w:basedOn w:val="Normal"/>
    <w:pPr>
      <w:tabs>
        <w:tab w:val="left" w:pos="5670"/>
      </w:tabs>
      <w:ind w:left="720"/>
    </w:pPr>
    <w:rPr>
      <w:rFonts w:ascii="Times New Roman" w:hAnsi="Times New Roman"/>
      <w:sz w:val="24"/>
    </w:rPr>
  </w:style>
  <w:style w:type="paragraph" w:customStyle="1" w:styleId="slovanieabc">
    <w:name w:val="číslovanie a) b) c)"/>
    <w:basedOn w:val="Normal"/>
    <w:next w:val="Normal"/>
    <w:pPr>
      <w:widowControl w:val="0"/>
      <w:spacing w:line="360" w:lineRule="auto"/>
    </w:pPr>
    <w:rPr>
      <w:sz w:val="24"/>
    </w:rPr>
  </w:style>
  <w:style w:type="paragraph" w:styleId="BodyText2">
    <w:name w:val="Body Text 2"/>
    <w:basedOn w:val="Normal"/>
    <w:rPr>
      <w:color w:val="3366FF"/>
      <w:szCs w:val="22"/>
    </w:rPr>
  </w:style>
  <w:style w:type="paragraph" w:styleId="BodyText3">
    <w:name w:val="Body Text 3"/>
    <w:basedOn w:val="Normal"/>
  </w:style>
  <w:style w:type="paragraph" w:styleId="BodyTextIndent2">
    <w:name w:val="Body Text Indent 2"/>
    <w:basedOn w:val="Normal"/>
    <w:pPr>
      <w:ind w:firstLine="360"/>
    </w:pPr>
  </w:style>
  <w:style w:type="paragraph" w:styleId="BodyTextIndent3">
    <w:name w:val="Body Text Indent 3"/>
    <w:basedOn w:val="Normal"/>
    <w:pPr>
      <w:tabs>
        <w:tab w:val="left" w:pos="5670"/>
      </w:tabs>
      <w:ind w:left="720"/>
    </w:pPr>
    <w:rPr>
      <w:rFonts w:ascii="Times New Roman" w:hAnsi="Times New Roman"/>
      <w:color w:val="FF00FF"/>
      <w:sz w:val="24"/>
    </w:rPr>
  </w:style>
  <w:style w:type="character" w:customStyle="1" w:styleId="Heading2Char">
    <w:name w:val="Heading 2 Char"/>
    <w:rPr>
      <w:rFonts w:ascii="Arial" w:hAnsi="Arial" w:cs="Arial"/>
      <w:b/>
      <w:bCs/>
      <w:iCs/>
      <w:color w:val="000000"/>
      <w:sz w:val="24"/>
      <w:szCs w:val="28"/>
      <w:lang w:val="sk-SK" w:eastAsia="en-US" w:bidi="ar-SA"/>
    </w:rPr>
  </w:style>
  <w:style w:type="character" w:customStyle="1" w:styleId="StyleBoldCustomColorRGB0">
    <w:name w:val="Style Bold Custom Color(RGB(0"/>
    <w:aliases w:val="112,60))"/>
    <w:rPr>
      <w:b/>
      <w:bCs/>
      <w:color w:val="auto"/>
    </w:rPr>
  </w:style>
  <w:style w:type="paragraph" w:customStyle="1" w:styleId="StyleBodyTextIndentArial11pt">
    <w:name w:val="Style Body Text Indent + Arial 11 pt"/>
    <w:basedOn w:val="BodyTextIndent"/>
    <w:autoRedefine/>
    <w:rPr>
      <w:rFonts w:ascii="Arial" w:hAnsi="Arial"/>
      <w:sz w:val="20"/>
    </w:rPr>
  </w:style>
  <w:style w:type="paragraph" w:customStyle="1" w:styleId="Regular">
    <w:name w:val="Regular"/>
    <w:basedOn w:val="Normal"/>
    <w:pPr>
      <w:autoSpaceDE w:val="0"/>
      <w:autoSpaceDN w:val="0"/>
      <w:adjustRightInd w:val="0"/>
    </w:pPr>
    <w:rPr>
      <w:sz w:val="22"/>
      <w:szCs w:val="22"/>
      <w:lang w:eastAsia="sk-SK"/>
    </w:rPr>
  </w:style>
  <w:style w:type="paragraph" w:customStyle="1" w:styleId="adresadole">
    <w:name w:val="adresa dole"/>
    <w:basedOn w:val="Salutation"/>
    <w:rsid w:val="00C803CE"/>
    <w:pPr>
      <w:spacing w:after="480"/>
    </w:pPr>
    <w:rPr>
      <w:rFonts w:ascii="Helvetica" w:hAnsi="Helvetica" w:cs="Helvetica"/>
      <w:sz w:val="16"/>
      <w:szCs w:val="16"/>
      <w:lang w:eastAsia="cs-CZ"/>
    </w:rPr>
  </w:style>
  <w:style w:type="paragraph" w:customStyle="1" w:styleId="StyleBodyTextIndentArial10pt">
    <w:name w:val="Style Body Text Indent + Arial 10 pt"/>
    <w:basedOn w:val="BodyTextIndent"/>
    <w:pPr>
      <w:numPr>
        <w:numId w:val="2"/>
      </w:numPr>
    </w:pPr>
    <w:rPr>
      <w:rFonts w:ascii="Arial" w:hAnsi="Arial"/>
      <w:sz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rPr>
      <w:rFonts w:ascii="Cambria" w:eastAsia="Times New Roman" w:hAnsi="Cambria" w:cs="Times New Roman"/>
      <w:color w:val="000000"/>
      <w:sz w:val="24"/>
      <w:szCs w:val="24"/>
      <w:lang w:eastAsia="en-US"/>
    </w:rPr>
  </w:style>
  <w:style w:type="character" w:styleId="Strong">
    <w:name w:val="Strong"/>
    <w:qFormat/>
    <w:rPr>
      <w:b/>
      <w:bCs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Times New Roman" w:hAnsi="Times New Roman"/>
    </w:rPr>
  </w:style>
  <w:style w:type="character" w:customStyle="1" w:styleId="FootnoteTextChar">
    <w:name w:val="Footnote Text Char"/>
    <w:rPr>
      <w:lang w:eastAsia="en-US"/>
    </w:rPr>
  </w:style>
  <w:style w:type="paragraph" w:styleId="Salutation">
    <w:name w:val="Salutation"/>
    <w:basedOn w:val="Normal"/>
    <w:next w:val="Normal"/>
    <w:rsid w:val="00C803CE"/>
  </w:style>
  <w:style w:type="paragraph" w:customStyle="1" w:styleId="ABLOCKPARA">
    <w:name w:val="A BLOCK PARA"/>
    <w:basedOn w:val="Normal"/>
    <w:rsid w:val="00544340"/>
    <w:rPr>
      <w:rFonts w:ascii="Book Antiqua" w:hAnsi="Book Antiqua"/>
      <w:sz w:val="22"/>
    </w:rPr>
  </w:style>
  <w:style w:type="paragraph" w:customStyle="1" w:styleId="bunky">
    <w:name w:val="bunky"/>
    <w:rsid w:val="00A31430"/>
    <w:pPr>
      <w:tabs>
        <w:tab w:val="left" w:pos="4990"/>
      </w:tabs>
      <w:spacing w:line="320" w:lineRule="exact"/>
      <w:jc w:val="both"/>
    </w:pPr>
    <w:rPr>
      <w:b/>
      <w:bCs/>
      <w:sz w:val="22"/>
      <w:szCs w:val="22"/>
      <w:lang w:eastAsia="cs-CZ"/>
    </w:rPr>
  </w:style>
  <w:style w:type="character" w:customStyle="1" w:styleId="FooterChar">
    <w:name w:val="Footer Char"/>
    <w:link w:val="Footer"/>
    <w:uiPriority w:val="99"/>
    <w:rsid w:val="004D1288"/>
    <w:rPr>
      <w:rFonts w:ascii="Arial" w:hAnsi="Arial"/>
      <w:color w:val="000000"/>
      <w:lang w:eastAsia="en-US"/>
    </w:rPr>
  </w:style>
  <w:style w:type="paragraph" w:styleId="BalloonText">
    <w:name w:val="Balloon Text"/>
    <w:basedOn w:val="Normal"/>
    <w:link w:val="BalloonTextChar"/>
    <w:rsid w:val="004D1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1288"/>
    <w:rPr>
      <w:rFonts w:ascii="Tahoma" w:hAnsi="Tahoma" w:cs="Tahoma"/>
      <w:color w:val="000000"/>
      <w:sz w:val="16"/>
      <w:szCs w:val="16"/>
      <w:lang w:eastAsia="en-US"/>
    </w:rPr>
  </w:style>
  <w:style w:type="character" w:styleId="CommentReference">
    <w:name w:val="annotation reference"/>
    <w:rsid w:val="006C57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57B3"/>
  </w:style>
  <w:style w:type="character" w:customStyle="1" w:styleId="CommentTextChar">
    <w:name w:val="Comment Text Char"/>
    <w:link w:val="CommentText"/>
    <w:rsid w:val="006C57B3"/>
    <w:rPr>
      <w:rFonts w:ascii="Arial" w:hAnsi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C57B3"/>
    <w:rPr>
      <w:b/>
      <w:bCs/>
    </w:rPr>
  </w:style>
  <w:style w:type="character" w:customStyle="1" w:styleId="CommentSubjectChar">
    <w:name w:val="Comment Subject Char"/>
    <w:link w:val="CommentSubject"/>
    <w:rsid w:val="006C57B3"/>
    <w:rPr>
      <w:rFonts w:ascii="Arial" w:hAnsi="Arial"/>
      <w:b/>
      <w:bCs/>
      <w:color w:val="000000"/>
      <w:lang w:eastAsia="en-US"/>
    </w:rPr>
  </w:style>
  <w:style w:type="paragraph" w:styleId="ListParagraph">
    <w:name w:val="List Paragraph"/>
    <w:aliases w:val="body,Odsek zoznamu2,Odsek"/>
    <w:basedOn w:val="Normal"/>
    <w:link w:val="ListParagraphChar"/>
    <w:uiPriority w:val="34"/>
    <w:qFormat/>
    <w:rsid w:val="0020262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body Char,Odsek zoznamu2 Char,Odsek Char"/>
    <w:link w:val="ListParagraph"/>
    <w:uiPriority w:val="34"/>
    <w:rsid w:val="00202625"/>
    <w:rPr>
      <w:rFonts w:ascii="Calibri" w:eastAsia="Calibri" w:hAnsi="Calibri"/>
      <w:sz w:val="22"/>
      <w:szCs w:val="22"/>
      <w:lang w:eastAsia="en-US"/>
    </w:rPr>
  </w:style>
  <w:style w:type="character" w:customStyle="1" w:styleId="lbl4">
    <w:name w:val="lbl4"/>
    <w:basedOn w:val="DefaultParagraphFont"/>
    <w:rsid w:val="0020262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887FDC9A617A49A928FE89D3841D3F" ma:contentTypeVersion="0" ma:contentTypeDescription="Umožňuje vytvoriť nový dokument." ma:contentTypeScope="" ma:versionID="fcf83142118dc242661a97a527851973">
  <xsd:schema xmlns:xsd="http://www.w3.org/2001/XMLSchema" xmlns:xs="http://www.w3.org/2001/XMLSchema" xmlns:p="http://schemas.microsoft.com/office/2006/metadata/properties" xmlns:ns2="82dbf281-3d94-4dcc-ae9a-f13066588d69" targetNamespace="http://schemas.microsoft.com/office/2006/metadata/properties" ma:root="true" ma:fieldsID="71f49a2018b56adc81932b97e6b3489c" ns2:_="">
    <xsd:import namespace="82dbf281-3d94-4dcc-ae9a-f13066588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bf281-3d94-4dcc-ae9a-f13066588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2dbf281-3d94-4dcc-ae9a-f13066588d69">U7245UTAQN2U-1188659525-23279</_dlc_DocId>
    <_dlc_DocIdUrl xmlns="82dbf281-3d94-4dcc-ae9a-f13066588d69">
      <Url>http://internedokumenty/_layouts/15/DocIdRedir.aspx?ID=U7245UTAQN2U-1188659525-23279</Url>
      <Description>U7245UTAQN2U-1188659525-23279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6BE61E6-0695-40FB-A2FF-1137D7272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bf281-3d94-4dcc-ae9a-f13066588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2A02D-94AF-4983-8142-2854543F4DD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6FCA35-0573-4DDA-BB6D-17270129D300}">
  <ds:schemaRefs>
    <ds:schemaRef ds:uri="http://schemas.microsoft.com/office/2006/metadata/properties"/>
    <ds:schemaRef ds:uri="http://schemas.microsoft.com/office/infopath/2007/PartnerControls"/>
    <ds:schemaRef ds:uri="82dbf281-3d94-4dcc-ae9a-f13066588d69"/>
  </ds:schemaRefs>
</ds:datastoreItem>
</file>

<file path=customXml/itemProps4.xml><?xml version="1.0" encoding="utf-8"?>
<ds:datastoreItem xmlns:ds="http://schemas.openxmlformats.org/officeDocument/2006/customXml" ds:itemID="{A0D5E11E-44B0-458E-B010-EB45A01849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857F27-00A8-4C52-A11D-5722584201C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Príloha č. 6 - Formulár zmien k firemným kreditným platobným kartám</vt:lpstr>
      <vt:lpstr>Príloha č. 6 - Formulár zmien k firemným kreditným platobným kartám</vt:lpstr>
    </vt:vector>
  </TitlesOfParts>
  <Company>VÚB, a.s.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6 - Formulár zmien k firemným kreditným platobným kartám</dc:title>
  <dc:subject/>
  <dc:creator>Andrej Ferkov</dc:creator>
  <cp:keywords/>
  <cp:lastModifiedBy>Lexmannová Zuzana</cp:lastModifiedBy>
  <cp:revision>4</cp:revision>
  <cp:lastPrinted>2012-12-18T09:03:00Z</cp:lastPrinted>
  <dcterms:created xsi:type="dcterms:W3CDTF">2023-05-25T11:48:00Z</dcterms:created>
  <dcterms:modified xsi:type="dcterms:W3CDTF">2023-05-26T12:15:00Z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U7245UTAQN2U-7-10405</vt:lpwstr>
  </property>
  <property fmtid="{D5CDD505-2E9C-101B-9397-08002B2CF9AE}" pid="3" name="_dlc_DocIdItemGuid">
    <vt:lpwstr>9641d2a1-9e16-48e6-81cf-17286b06cd27</vt:lpwstr>
  </property>
  <property fmtid="{D5CDD505-2E9C-101B-9397-08002B2CF9AE}" pid="4" name="_dlc_DocIdUrl">
    <vt:lpwstr>http://internedokumenty/Autori/_layouts/15/DocIdRedir.aspx?ID=U7245UTAQN2U-7-10405, U7245UTAQN2U-7-10405</vt:lpwstr>
  </property>
  <property fmtid="{D5CDD505-2E9C-101B-9397-08002B2CF9AE}" pid="5" name="InternalDocumentClasification">
    <vt:lpwstr>4;#VÚB Interné|81f4e625-eca5-4585-9357-0986a1749861</vt:lpwstr>
  </property>
  <property fmtid="{D5CDD505-2E9C-101B-9397-08002B2CF9AE}" pid="6" name="ContentTypeId">
    <vt:lpwstr>0x010100B6887FDC9A617A49A928FE89D3841D3F</vt:lpwstr>
  </property>
  <property fmtid="{D5CDD505-2E9C-101B-9397-08002B2CF9AE}" pid="7" name="InternalDocumentAccessibleTo">
    <vt:lpwstr>34;#VÚB SKUPINA VŠETCI - Všetci zamestnanci VUB, a.s., VUB|739d27c3-7a99-476c-95ad-1a773909919d</vt:lpwstr>
  </property>
  <property fmtid="{D5CDD505-2E9C-101B-9397-08002B2CF9AE}" pid="8" name="TaxCatchAll">
    <vt:lpwstr>4;#VÚB Interné|81f4e625-eca5-4585-9357-0986a1749861;#34;#VÚB SKUPINA VŠETCI - Všetci zamestnanci VUB, a.s., VUB|739d27c3-7a99-476c-95ad-1a773909919d</vt:lpwstr>
  </property>
</Properties>
</file>